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15A8" w14:textId="7E6B1D6E" w:rsidR="00364D32" w:rsidRPr="00D72C04" w:rsidRDefault="008A68B2" w:rsidP="00EC4005">
      <w:pPr>
        <w:spacing w:after="80" w:line="240" w:lineRule="auto"/>
        <w:contextualSpacing/>
        <w:jc w:val="center"/>
        <w:rPr>
          <w:rFonts w:ascii="Arial" w:eastAsia="Yu Gothic Light" w:hAnsi="Arial" w:cs="Arial"/>
          <w:b/>
          <w:sz w:val="24"/>
          <w:szCs w:val="24"/>
        </w:rPr>
      </w:pPr>
      <w:bookmarkStart w:id="0" w:name="_Hlk7440442"/>
      <w:bookmarkStart w:id="1" w:name="_Hlk528320255"/>
      <w:r w:rsidRPr="00D72C04">
        <w:rPr>
          <w:rFonts w:ascii="Arial" w:eastAsia="Yu Gothic Light" w:hAnsi="Arial" w:cs="Arial"/>
          <w:b/>
          <w:noProof/>
          <w:sz w:val="24"/>
          <w:szCs w:val="24"/>
        </w:rPr>
        <w:drawing>
          <wp:inline distT="0" distB="0" distL="0" distR="0" wp14:anchorId="25725F71" wp14:editId="78541649">
            <wp:extent cx="1798918" cy="1041877"/>
            <wp:effectExtent l="0" t="0" r="0" b="6350"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1114 KP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842" cy="105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4F49A" w14:textId="77777777" w:rsidR="008A68B2" w:rsidRPr="00D72C04" w:rsidRDefault="008A68B2" w:rsidP="00EC4005">
      <w:pPr>
        <w:spacing w:after="80" w:line="240" w:lineRule="auto"/>
        <w:contextualSpacing/>
        <w:jc w:val="center"/>
        <w:rPr>
          <w:rFonts w:ascii="Arial" w:eastAsia="Yu Gothic Light" w:hAnsi="Arial" w:cs="Arial"/>
          <w:b/>
          <w:sz w:val="24"/>
          <w:szCs w:val="24"/>
        </w:rPr>
      </w:pPr>
    </w:p>
    <w:p w14:paraId="60D52564" w14:textId="3DD0C6A9" w:rsidR="005B5653" w:rsidRPr="00D72C04" w:rsidRDefault="00DC6B20" w:rsidP="00EC4005">
      <w:pPr>
        <w:spacing w:after="80" w:line="240" w:lineRule="auto"/>
        <w:contextualSpacing/>
        <w:jc w:val="center"/>
        <w:rPr>
          <w:rFonts w:ascii="Arial" w:eastAsia="Yu Gothic Light" w:hAnsi="Arial" w:cs="Arial"/>
          <w:color w:val="000000" w:themeColor="text1"/>
          <w:sz w:val="23"/>
          <w:szCs w:val="23"/>
        </w:rPr>
      </w:pPr>
      <w:r w:rsidRPr="00D72C04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Chairman: Councillor </w:t>
      </w:r>
      <w:r w:rsidR="000D72F1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Martin </w:t>
      </w:r>
      <w:proofErr w:type="gramStart"/>
      <w:r w:rsidR="000D72F1">
        <w:rPr>
          <w:rFonts w:ascii="Arial" w:eastAsia="Yu Gothic Light" w:hAnsi="Arial" w:cs="Arial"/>
          <w:color w:val="000000" w:themeColor="text1"/>
          <w:sz w:val="23"/>
          <w:szCs w:val="23"/>
        </w:rPr>
        <w:t>Brocklehurst</w:t>
      </w:r>
      <w:r w:rsidRPr="00D72C04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  |</w:t>
      </w:r>
      <w:proofErr w:type="gramEnd"/>
      <w:r w:rsidRPr="00D72C04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  Clerk: </w:t>
      </w:r>
      <w:r w:rsidR="00F36D47" w:rsidRPr="00D72C04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Mrs </w:t>
      </w:r>
      <w:r w:rsidR="005D2BCF" w:rsidRPr="00D72C04">
        <w:rPr>
          <w:rFonts w:ascii="Arial" w:eastAsia="Yu Gothic Light" w:hAnsi="Arial" w:cs="Arial"/>
          <w:color w:val="000000" w:themeColor="text1"/>
          <w:sz w:val="23"/>
          <w:szCs w:val="23"/>
        </w:rPr>
        <w:t>Arin Spencer</w:t>
      </w:r>
    </w:p>
    <w:p w14:paraId="7DEAFB1B" w14:textId="26FE691C" w:rsidR="00F36D47" w:rsidRPr="00D72C04" w:rsidRDefault="005D2BCF" w:rsidP="00EC4005">
      <w:pPr>
        <w:spacing w:after="80" w:line="240" w:lineRule="auto"/>
        <w:contextualSpacing/>
        <w:jc w:val="center"/>
        <w:rPr>
          <w:rFonts w:ascii="Arial" w:eastAsia="Yu Gothic Light" w:hAnsi="Arial" w:cs="Arial"/>
          <w:color w:val="000000" w:themeColor="text1"/>
          <w:sz w:val="23"/>
          <w:szCs w:val="23"/>
        </w:rPr>
      </w:pPr>
      <w:r w:rsidRPr="00D72C04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Tel:  07484 619582 / Email:  </w:t>
      </w:r>
      <w:hyperlink r:id="rId10" w:history="1">
        <w:r w:rsidR="00D72C04" w:rsidRPr="007C7545">
          <w:rPr>
            <w:rStyle w:val="Hyperlink"/>
            <w:rFonts w:ascii="Arial" w:hAnsi="Arial" w:cs="Arial"/>
          </w:rPr>
          <w:t>kempleyparishclerk@gmail.com</w:t>
        </w:r>
      </w:hyperlink>
      <w:r w:rsidR="00D72C04">
        <w:rPr>
          <w:rFonts w:ascii="Arial" w:hAnsi="Arial" w:cs="Arial"/>
        </w:rPr>
        <w:t xml:space="preserve"> </w:t>
      </w:r>
    </w:p>
    <w:p w14:paraId="5549491D" w14:textId="0037A246" w:rsidR="005D2BCF" w:rsidRPr="00D72C04" w:rsidRDefault="005D2BCF" w:rsidP="00EC4005">
      <w:pPr>
        <w:spacing w:after="80" w:line="240" w:lineRule="auto"/>
        <w:contextualSpacing/>
        <w:jc w:val="center"/>
        <w:rPr>
          <w:rFonts w:ascii="Arial" w:eastAsia="Yu Gothic Light" w:hAnsi="Arial" w:cs="Arial"/>
          <w:sz w:val="23"/>
          <w:szCs w:val="23"/>
        </w:rPr>
      </w:pPr>
      <w:r w:rsidRPr="00D72C04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Website:  </w:t>
      </w:r>
      <w:hyperlink r:id="rId11" w:history="1">
        <w:r w:rsidR="00F36D47" w:rsidRPr="00D72C04">
          <w:rPr>
            <w:rStyle w:val="Hyperlink"/>
            <w:rFonts w:ascii="Arial" w:eastAsia="Yu Gothic Light" w:hAnsi="Arial" w:cs="Arial"/>
            <w:sz w:val="23"/>
            <w:szCs w:val="23"/>
          </w:rPr>
          <w:t>www.kempleyparishcouncil.org</w:t>
        </w:r>
      </w:hyperlink>
    </w:p>
    <w:bookmarkEnd w:id="0"/>
    <w:p w14:paraId="441F9A97" w14:textId="71590EE0" w:rsidR="00F36D47" w:rsidRPr="00D72C04" w:rsidRDefault="00F36D47" w:rsidP="00EC4005">
      <w:pPr>
        <w:spacing w:after="80" w:line="240" w:lineRule="auto"/>
        <w:contextualSpacing/>
        <w:jc w:val="center"/>
        <w:rPr>
          <w:rFonts w:ascii="Arial" w:eastAsia="Yu Gothic Light" w:hAnsi="Arial" w:cs="Arial"/>
          <w:sz w:val="23"/>
          <w:szCs w:val="23"/>
        </w:rPr>
      </w:pPr>
    </w:p>
    <w:p w14:paraId="3207D656" w14:textId="31D32928" w:rsidR="00364D32" w:rsidRPr="00D72C04" w:rsidRDefault="00EA06F2" w:rsidP="00EC4005">
      <w:pPr>
        <w:spacing w:after="80" w:line="240" w:lineRule="auto"/>
        <w:contextualSpacing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A</w:t>
      </w:r>
      <w:r w:rsidR="006B7E33" w:rsidRPr="006B7E33">
        <w:rPr>
          <w:rFonts w:ascii="Arial" w:eastAsia="Yu Gothic Light" w:hAnsi="Arial" w:cs="Arial"/>
          <w:sz w:val="23"/>
          <w:szCs w:val="23"/>
        </w:rPr>
        <w:t xml:space="preserve"> meeting of</w:t>
      </w:r>
      <w:r w:rsidR="006B7E33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364D32" w:rsidRPr="00D72C04">
        <w:rPr>
          <w:rFonts w:ascii="Arial" w:eastAsia="Yu Gothic Light" w:hAnsi="Arial" w:cs="Arial"/>
          <w:b/>
          <w:sz w:val="23"/>
          <w:szCs w:val="23"/>
        </w:rPr>
        <w:t>Kempley Parish Council</w:t>
      </w:r>
      <w:r w:rsidR="00364D32" w:rsidRPr="00D72C04">
        <w:rPr>
          <w:rFonts w:ascii="Arial" w:eastAsia="Yu Gothic Light" w:hAnsi="Arial" w:cs="Arial"/>
          <w:sz w:val="23"/>
          <w:szCs w:val="23"/>
        </w:rPr>
        <w:t xml:space="preserve"> </w:t>
      </w:r>
      <w:r>
        <w:rPr>
          <w:rFonts w:ascii="Arial" w:eastAsia="Yu Gothic Light" w:hAnsi="Arial" w:cs="Arial"/>
          <w:sz w:val="23"/>
          <w:szCs w:val="23"/>
        </w:rPr>
        <w:t>will</w:t>
      </w:r>
      <w:bookmarkStart w:id="2" w:name="_GoBack"/>
      <w:bookmarkEnd w:id="2"/>
      <w:r w:rsidR="00364D32" w:rsidRPr="00D72C04">
        <w:rPr>
          <w:rFonts w:ascii="Arial" w:eastAsia="Yu Gothic Light" w:hAnsi="Arial" w:cs="Arial"/>
          <w:sz w:val="23"/>
          <w:szCs w:val="23"/>
        </w:rPr>
        <w:t xml:space="preserve"> be held </w:t>
      </w:r>
      <w:r w:rsidR="008F5FEC" w:rsidRPr="00D72C04">
        <w:rPr>
          <w:rFonts w:ascii="Arial" w:eastAsia="Yu Gothic Light" w:hAnsi="Arial" w:cs="Arial"/>
          <w:sz w:val="23"/>
          <w:szCs w:val="23"/>
        </w:rPr>
        <w:t xml:space="preserve">in </w:t>
      </w:r>
      <w:r w:rsidR="008F5FEC" w:rsidRPr="006B7E33">
        <w:rPr>
          <w:rFonts w:ascii="Arial" w:eastAsia="Yu Gothic Light" w:hAnsi="Arial" w:cs="Arial"/>
          <w:sz w:val="23"/>
          <w:szCs w:val="23"/>
        </w:rPr>
        <w:t xml:space="preserve">Kempley </w:t>
      </w:r>
      <w:r w:rsidR="00364D32" w:rsidRPr="006B7E33">
        <w:rPr>
          <w:rFonts w:ascii="Arial" w:eastAsia="Yu Gothic Light" w:hAnsi="Arial" w:cs="Arial"/>
          <w:sz w:val="23"/>
          <w:szCs w:val="23"/>
        </w:rPr>
        <w:t xml:space="preserve">Village Hall </w:t>
      </w:r>
      <w:r w:rsidR="006B7E33" w:rsidRPr="006B7E33">
        <w:rPr>
          <w:rFonts w:ascii="Arial" w:eastAsia="Yu Gothic Light" w:hAnsi="Arial" w:cs="Arial"/>
          <w:sz w:val="23"/>
          <w:szCs w:val="23"/>
        </w:rPr>
        <w:t>at</w:t>
      </w:r>
      <w:r w:rsidR="006B7E33" w:rsidRPr="00D72C04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6B7E33">
        <w:rPr>
          <w:rFonts w:ascii="Arial" w:eastAsia="Yu Gothic Light" w:hAnsi="Arial" w:cs="Arial"/>
          <w:b/>
          <w:sz w:val="23"/>
          <w:szCs w:val="23"/>
        </w:rPr>
        <w:t>7:30</w:t>
      </w:r>
      <w:r w:rsidR="006B7E33" w:rsidRPr="00D72C04">
        <w:rPr>
          <w:rFonts w:ascii="Arial" w:eastAsia="Yu Gothic Light" w:hAnsi="Arial" w:cs="Arial"/>
          <w:b/>
          <w:sz w:val="23"/>
          <w:szCs w:val="23"/>
        </w:rPr>
        <w:t>pm</w:t>
      </w:r>
      <w:r w:rsidR="006B7E33">
        <w:rPr>
          <w:rFonts w:ascii="Arial" w:eastAsia="Yu Gothic Light" w:hAnsi="Arial" w:cs="Arial"/>
          <w:b/>
          <w:sz w:val="23"/>
          <w:szCs w:val="23"/>
        </w:rPr>
        <w:t xml:space="preserve"> on </w:t>
      </w:r>
      <w:r w:rsidR="0009427F">
        <w:rPr>
          <w:rFonts w:ascii="Arial" w:eastAsia="Yu Gothic Light" w:hAnsi="Arial" w:cs="Arial"/>
          <w:b/>
          <w:sz w:val="23"/>
          <w:szCs w:val="23"/>
        </w:rPr>
        <w:t>Tuesday</w:t>
      </w:r>
      <w:r w:rsidR="00FA7695" w:rsidRPr="00D72C04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A90D88">
        <w:rPr>
          <w:rFonts w:ascii="Arial" w:eastAsia="Yu Gothic Light" w:hAnsi="Arial" w:cs="Arial"/>
          <w:b/>
          <w:sz w:val="23"/>
          <w:szCs w:val="23"/>
        </w:rPr>
        <w:t>2</w:t>
      </w:r>
      <w:r w:rsidR="00A90D88" w:rsidRPr="00A90D88">
        <w:rPr>
          <w:rFonts w:ascii="Arial" w:eastAsia="Yu Gothic Light" w:hAnsi="Arial" w:cs="Arial"/>
          <w:b/>
          <w:sz w:val="23"/>
          <w:szCs w:val="23"/>
          <w:vertAlign w:val="superscript"/>
        </w:rPr>
        <w:t>nd</w:t>
      </w:r>
      <w:r w:rsidR="00A90D88">
        <w:rPr>
          <w:rFonts w:ascii="Arial" w:eastAsia="Yu Gothic Light" w:hAnsi="Arial" w:cs="Arial"/>
          <w:b/>
          <w:sz w:val="23"/>
          <w:szCs w:val="23"/>
        </w:rPr>
        <w:t xml:space="preserve"> July </w:t>
      </w:r>
      <w:r w:rsidR="00364D32" w:rsidRPr="00D72C04">
        <w:rPr>
          <w:rFonts w:ascii="Arial" w:eastAsia="Yu Gothic Light" w:hAnsi="Arial" w:cs="Arial"/>
          <w:b/>
          <w:sz w:val="23"/>
          <w:szCs w:val="23"/>
        </w:rPr>
        <w:t>201</w:t>
      </w:r>
      <w:r w:rsidR="0083231D" w:rsidRPr="00D72C04">
        <w:rPr>
          <w:rFonts w:ascii="Arial" w:eastAsia="Yu Gothic Light" w:hAnsi="Arial" w:cs="Arial"/>
          <w:b/>
          <w:sz w:val="23"/>
          <w:szCs w:val="23"/>
        </w:rPr>
        <w:t>9</w:t>
      </w:r>
      <w:r w:rsidR="006B7E33">
        <w:rPr>
          <w:rFonts w:ascii="Arial" w:eastAsia="Yu Gothic Light" w:hAnsi="Arial" w:cs="Arial"/>
          <w:sz w:val="23"/>
          <w:szCs w:val="23"/>
        </w:rPr>
        <w:t xml:space="preserve"> for the purpose of transacting the following business</w:t>
      </w:r>
      <w:r w:rsidR="008F5FEC" w:rsidRPr="00D72C04">
        <w:rPr>
          <w:rFonts w:ascii="Arial" w:eastAsia="Yu Gothic Light" w:hAnsi="Arial" w:cs="Arial"/>
          <w:sz w:val="23"/>
          <w:szCs w:val="23"/>
        </w:rPr>
        <w:t>.</w:t>
      </w:r>
    </w:p>
    <w:p w14:paraId="226022DD" w14:textId="143A5A1D" w:rsidR="00A4023C" w:rsidRDefault="006B7E33" w:rsidP="00EC4005">
      <w:pPr>
        <w:spacing w:after="80" w:line="240" w:lineRule="auto"/>
        <w:contextualSpacing/>
        <w:jc w:val="both"/>
        <w:rPr>
          <w:rFonts w:ascii="Arial" w:eastAsia="Yu Gothic Light" w:hAnsi="Arial" w:cs="Arial"/>
          <w:sz w:val="23"/>
          <w:szCs w:val="23"/>
        </w:rPr>
      </w:pPr>
      <w:r w:rsidRPr="00D72C04">
        <w:rPr>
          <w:rFonts w:ascii="Arial" w:eastAsia="Yu Gothic Light" w:hAnsi="Arial" w:cs="Arial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285F8FAF" wp14:editId="1C663D38">
            <wp:simplePos x="0" y="0"/>
            <wp:positionH relativeFrom="column">
              <wp:posOffset>2614</wp:posOffset>
            </wp:positionH>
            <wp:positionV relativeFrom="paragraph">
              <wp:posOffset>6985</wp:posOffset>
            </wp:positionV>
            <wp:extent cx="1021977" cy="432715"/>
            <wp:effectExtent l="0" t="0" r="698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977" cy="4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6DAB5" w14:textId="77777777" w:rsidR="006B7E33" w:rsidRPr="00D72C04" w:rsidRDefault="006B7E33" w:rsidP="00EC4005">
      <w:pPr>
        <w:spacing w:after="80" w:line="240" w:lineRule="auto"/>
        <w:contextualSpacing/>
        <w:jc w:val="both"/>
        <w:rPr>
          <w:rFonts w:ascii="Arial" w:eastAsia="Yu Gothic Light" w:hAnsi="Arial" w:cs="Arial"/>
          <w:sz w:val="23"/>
          <w:szCs w:val="23"/>
        </w:rPr>
      </w:pPr>
    </w:p>
    <w:p w14:paraId="5ACB68FB" w14:textId="0A8B8703" w:rsidR="008F5FEC" w:rsidRPr="00D72C04" w:rsidRDefault="008F5FEC" w:rsidP="006B7E33">
      <w:pPr>
        <w:tabs>
          <w:tab w:val="left" w:pos="7797"/>
        </w:tabs>
        <w:spacing w:after="80" w:line="240" w:lineRule="auto"/>
        <w:contextualSpacing/>
        <w:jc w:val="both"/>
        <w:rPr>
          <w:rFonts w:ascii="Arial" w:eastAsia="Yu Gothic Light" w:hAnsi="Arial" w:cs="Arial"/>
          <w:sz w:val="23"/>
          <w:szCs w:val="23"/>
        </w:rPr>
      </w:pPr>
      <w:r w:rsidRPr="00D72C04">
        <w:rPr>
          <w:rFonts w:ascii="Arial" w:eastAsia="Yu Gothic Light" w:hAnsi="Arial" w:cs="Arial"/>
          <w:sz w:val="23"/>
          <w:szCs w:val="23"/>
        </w:rPr>
        <w:t>Arin Spencer</w:t>
      </w:r>
      <w:r w:rsidR="006B7E33">
        <w:rPr>
          <w:rFonts w:ascii="Arial" w:eastAsia="Yu Gothic Light" w:hAnsi="Arial" w:cs="Arial"/>
          <w:sz w:val="23"/>
          <w:szCs w:val="23"/>
        </w:rPr>
        <w:tab/>
        <w:t xml:space="preserve">Dated </w:t>
      </w:r>
      <w:r w:rsidR="00A90D88">
        <w:rPr>
          <w:rFonts w:ascii="Arial" w:eastAsia="Yu Gothic Light" w:hAnsi="Arial" w:cs="Arial"/>
          <w:sz w:val="23"/>
          <w:szCs w:val="23"/>
        </w:rPr>
        <w:t>2</w:t>
      </w:r>
      <w:r w:rsidR="0095057E">
        <w:rPr>
          <w:rFonts w:ascii="Arial" w:eastAsia="Yu Gothic Light" w:hAnsi="Arial" w:cs="Arial"/>
          <w:sz w:val="23"/>
          <w:szCs w:val="23"/>
        </w:rPr>
        <w:t>7</w:t>
      </w:r>
      <w:r w:rsidR="00A90D88">
        <w:rPr>
          <w:rFonts w:ascii="Arial" w:eastAsia="Yu Gothic Light" w:hAnsi="Arial" w:cs="Arial"/>
          <w:sz w:val="23"/>
          <w:szCs w:val="23"/>
        </w:rPr>
        <w:t xml:space="preserve"> June</w:t>
      </w:r>
      <w:r w:rsidR="006B7E33">
        <w:rPr>
          <w:rFonts w:ascii="Arial" w:eastAsia="Yu Gothic Light" w:hAnsi="Arial" w:cs="Arial"/>
          <w:sz w:val="23"/>
          <w:szCs w:val="23"/>
        </w:rPr>
        <w:t xml:space="preserve"> 2019</w:t>
      </w:r>
    </w:p>
    <w:p w14:paraId="1C6CA55F" w14:textId="0C872144" w:rsidR="008F5FEC" w:rsidRPr="00D72C04" w:rsidRDefault="00A853B5" w:rsidP="00EC4005">
      <w:pPr>
        <w:spacing w:after="80" w:line="240" w:lineRule="auto"/>
        <w:contextualSpacing/>
        <w:jc w:val="both"/>
        <w:rPr>
          <w:rFonts w:ascii="Arial" w:eastAsia="Yu Gothic Light" w:hAnsi="Arial" w:cs="Arial"/>
          <w:sz w:val="23"/>
          <w:szCs w:val="23"/>
        </w:rPr>
      </w:pPr>
      <w:r w:rsidRPr="00D72C04">
        <w:rPr>
          <w:rFonts w:ascii="Arial" w:eastAsia="Yu Gothic Light" w:hAnsi="Arial" w:cs="Arial"/>
          <w:sz w:val="23"/>
          <w:szCs w:val="23"/>
        </w:rPr>
        <w:t>Clerk</w:t>
      </w:r>
      <w:r w:rsidR="006B7E33">
        <w:rPr>
          <w:rFonts w:ascii="Arial" w:eastAsia="Yu Gothic Light" w:hAnsi="Arial" w:cs="Arial"/>
          <w:sz w:val="23"/>
          <w:szCs w:val="23"/>
        </w:rPr>
        <w:t xml:space="preserve"> to Kempley Parish Council</w:t>
      </w:r>
    </w:p>
    <w:p w14:paraId="0438534D" w14:textId="09FCD7FA" w:rsidR="00364D32" w:rsidRPr="00D72C04" w:rsidRDefault="004C065F" w:rsidP="00EC4005">
      <w:pPr>
        <w:spacing w:after="80" w:line="240" w:lineRule="auto"/>
        <w:contextualSpacing/>
        <w:jc w:val="both"/>
        <w:rPr>
          <w:rFonts w:ascii="Arial" w:eastAsia="Yu Gothic Light" w:hAnsi="Arial" w:cs="Arial"/>
          <w:sz w:val="23"/>
          <w:szCs w:val="23"/>
        </w:rPr>
      </w:pPr>
      <w:r w:rsidRPr="00D72C04">
        <w:rPr>
          <w:rFonts w:ascii="Arial" w:eastAsia="Yu Gothic Light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9F01" wp14:editId="5EAD7BDC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362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24A9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5pt" to="50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" strokecolor="black [3213]" strokeweight="1.5pt">
                <w10:wrap anchorx="margin"/>
              </v:line>
            </w:pict>
          </mc:Fallback>
        </mc:AlternateContent>
      </w:r>
    </w:p>
    <w:p w14:paraId="58946884" w14:textId="77777777" w:rsidR="004B1D9E" w:rsidRPr="00D72C04" w:rsidRDefault="004B1D9E" w:rsidP="00EC4005">
      <w:pPr>
        <w:spacing w:after="80" w:line="240" w:lineRule="auto"/>
        <w:contextualSpacing/>
        <w:jc w:val="both"/>
        <w:rPr>
          <w:rFonts w:ascii="Arial" w:eastAsia="Yu Gothic Light" w:hAnsi="Arial" w:cs="Arial"/>
          <w:b/>
          <w:sz w:val="23"/>
          <w:szCs w:val="23"/>
        </w:rPr>
      </w:pPr>
    </w:p>
    <w:p w14:paraId="335F2A6C" w14:textId="7959F17A" w:rsidR="0012499F" w:rsidRPr="00D72C04" w:rsidRDefault="00364D32" w:rsidP="00EC4005">
      <w:pPr>
        <w:spacing w:after="80" w:line="240" w:lineRule="auto"/>
        <w:jc w:val="center"/>
        <w:rPr>
          <w:rFonts w:ascii="Arial" w:eastAsia="Yu Gothic Light" w:hAnsi="Arial" w:cs="Arial"/>
          <w:b/>
          <w:sz w:val="24"/>
          <w:szCs w:val="24"/>
        </w:rPr>
      </w:pPr>
      <w:r w:rsidRPr="00D72C04">
        <w:rPr>
          <w:rFonts w:ascii="Arial" w:eastAsia="Yu Gothic Light" w:hAnsi="Arial" w:cs="Arial"/>
          <w:b/>
          <w:sz w:val="24"/>
          <w:szCs w:val="24"/>
        </w:rPr>
        <w:t>AGENDA</w:t>
      </w:r>
    </w:p>
    <w:p w14:paraId="097DD484" w14:textId="074357D2" w:rsidR="00FA7695" w:rsidRPr="00D72C04" w:rsidRDefault="00FA7695" w:rsidP="00EC400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D72C04">
        <w:rPr>
          <w:rFonts w:ascii="Arial" w:eastAsia="Yu Gothic Light" w:hAnsi="Arial" w:cs="Arial"/>
          <w:b/>
          <w:sz w:val="23"/>
          <w:szCs w:val="23"/>
        </w:rPr>
        <w:t>To RECEIVE apologies for absence</w:t>
      </w:r>
    </w:p>
    <w:p w14:paraId="4A9188AE" w14:textId="1CA8632A" w:rsidR="000650D4" w:rsidRPr="00D72C04" w:rsidRDefault="009A7142" w:rsidP="00EC400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jc w:val="both"/>
        <w:rPr>
          <w:rFonts w:ascii="Arial" w:hAnsi="Arial" w:cs="Arial"/>
          <w:b/>
          <w:sz w:val="20"/>
        </w:rPr>
      </w:pPr>
      <w:r w:rsidRPr="00D72C04">
        <w:rPr>
          <w:rFonts w:ascii="Arial" w:eastAsia="Yu Gothic Light" w:hAnsi="Arial" w:cs="Arial"/>
          <w:b/>
          <w:sz w:val="23"/>
          <w:szCs w:val="23"/>
        </w:rPr>
        <w:t>T</w:t>
      </w:r>
      <w:r w:rsidR="000650D4" w:rsidRPr="00D72C04">
        <w:rPr>
          <w:rFonts w:ascii="Arial" w:eastAsia="Yu Gothic Light" w:hAnsi="Arial" w:cs="Arial"/>
          <w:b/>
          <w:sz w:val="23"/>
          <w:szCs w:val="23"/>
        </w:rPr>
        <w:t>o</w:t>
      </w:r>
      <w:r w:rsidRPr="00D72C04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0650D4" w:rsidRPr="00D72C04">
        <w:rPr>
          <w:rFonts w:ascii="Arial" w:eastAsia="Yu Gothic Light" w:hAnsi="Arial" w:cs="Arial"/>
          <w:b/>
          <w:sz w:val="23"/>
          <w:szCs w:val="23"/>
        </w:rPr>
        <w:t>RECEIVE declarations of interest or requests for dispensation</w:t>
      </w:r>
    </w:p>
    <w:p w14:paraId="25C704F9" w14:textId="058D150A" w:rsidR="00A853B5" w:rsidRPr="00D72C04" w:rsidRDefault="000650D4" w:rsidP="00EC4005">
      <w:pPr>
        <w:pStyle w:val="ListParagraph"/>
        <w:spacing w:after="8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72C04">
        <w:rPr>
          <w:rFonts w:ascii="Arial" w:eastAsia="Yu Gothic Light" w:hAnsi="Arial" w:cs="Arial"/>
          <w:sz w:val="20"/>
          <w:szCs w:val="20"/>
        </w:rPr>
        <w:t xml:space="preserve">Councillors are asked to declare disclosable pecuniary interests </w:t>
      </w:r>
      <w:r w:rsidR="00A853B5" w:rsidRPr="00D72C04">
        <w:rPr>
          <w:rFonts w:ascii="Arial" w:eastAsia="Yu Gothic Light" w:hAnsi="Arial" w:cs="Arial"/>
          <w:sz w:val="20"/>
          <w:szCs w:val="20"/>
        </w:rPr>
        <w:t>and other interests in items on the agenda as required by the Kempley Parish Council Code of Conduct for Members and by the Localism Act 2011.</w:t>
      </w:r>
      <w:r w:rsidR="00A853B5" w:rsidRPr="00D72C04">
        <w:rPr>
          <w:rFonts w:ascii="Arial" w:hAnsi="Arial" w:cs="Arial"/>
          <w:b/>
          <w:sz w:val="20"/>
          <w:szCs w:val="20"/>
        </w:rPr>
        <w:t xml:space="preserve">  </w:t>
      </w:r>
    </w:p>
    <w:p w14:paraId="02647C4B" w14:textId="6400FF7E" w:rsidR="00A74D46" w:rsidRPr="00D72C04" w:rsidRDefault="00A74D46" w:rsidP="00EC400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 w:rsidRPr="00D72C04">
        <w:rPr>
          <w:rFonts w:ascii="Arial" w:eastAsia="Yu Gothic Light" w:hAnsi="Arial" w:cs="Arial"/>
          <w:b/>
          <w:sz w:val="23"/>
          <w:szCs w:val="23"/>
        </w:rPr>
        <w:t>Chairman’s Announcements</w:t>
      </w:r>
    </w:p>
    <w:p w14:paraId="60978A16" w14:textId="27AC1828" w:rsidR="00A853B5" w:rsidRPr="00D72C04" w:rsidRDefault="00B634D0" w:rsidP="00EC400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 w:rsidRPr="00D72C04">
        <w:rPr>
          <w:rFonts w:ascii="Arial" w:eastAsia="Yu Gothic Light" w:hAnsi="Arial" w:cs="Arial"/>
          <w:b/>
          <w:sz w:val="23"/>
          <w:szCs w:val="23"/>
        </w:rPr>
        <w:t xml:space="preserve">To </w:t>
      </w:r>
      <w:r w:rsidR="008A68B2" w:rsidRPr="00D72C04">
        <w:rPr>
          <w:rFonts w:ascii="Arial" w:eastAsia="Yu Gothic Light" w:hAnsi="Arial" w:cs="Arial"/>
          <w:b/>
          <w:sz w:val="23"/>
          <w:szCs w:val="23"/>
        </w:rPr>
        <w:t>APPROVE</w:t>
      </w:r>
      <w:r w:rsidR="004948C5">
        <w:rPr>
          <w:rFonts w:ascii="Arial" w:eastAsia="Yu Gothic Light" w:hAnsi="Arial" w:cs="Arial"/>
          <w:b/>
          <w:sz w:val="23"/>
          <w:szCs w:val="23"/>
        </w:rPr>
        <w:t>,</w:t>
      </w:r>
      <w:r w:rsidR="008A68B2" w:rsidRPr="00D72C04">
        <w:rPr>
          <w:rFonts w:ascii="Arial" w:eastAsia="Yu Gothic Light" w:hAnsi="Arial" w:cs="Arial"/>
          <w:b/>
          <w:sz w:val="23"/>
          <w:szCs w:val="23"/>
        </w:rPr>
        <w:t xml:space="preserve"> and sign </w:t>
      </w:r>
      <w:r w:rsidR="004948C5" w:rsidRPr="00D72C04">
        <w:rPr>
          <w:rFonts w:ascii="Arial" w:eastAsia="Yu Gothic Light" w:hAnsi="Arial" w:cs="Arial"/>
          <w:b/>
          <w:sz w:val="23"/>
          <w:szCs w:val="23"/>
        </w:rPr>
        <w:t>as a correct record</w:t>
      </w:r>
      <w:r w:rsidR="004948C5">
        <w:rPr>
          <w:rFonts w:ascii="Arial" w:eastAsia="Yu Gothic Light" w:hAnsi="Arial" w:cs="Arial"/>
          <w:b/>
          <w:sz w:val="23"/>
          <w:szCs w:val="23"/>
        </w:rPr>
        <w:t>,</w:t>
      </w:r>
      <w:r w:rsidR="004948C5" w:rsidRPr="00D72C04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8A68B2" w:rsidRPr="00D72C04">
        <w:rPr>
          <w:rFonts w:ascii="Arial" w:eastAsia="Yu Gothic Light" w:hAnsi="Arial" w:cs="Arial"/>
          <w:b/>
          <w:sz w:val="23"/>
          <w:szCs w:val="23"/>
        </w:rPr>
        <w:t xml:space="preserve">the minutes </w:t>
      </w:r>
      <w:r w:rsidR="008A68B2" w:rsidRPr="004948C5">
        <w:rPr>
          <w:rFonts w:ascii="Arial" w:eastAsia="Yu Gothic Light" w:hAnsi="Arial" w:cs="Arial"/>
          <w:b/>
          <w:sz w:val="23"/>
          <w:szCs w:val="23"/>
        </w:rPr>
        <w:t>(previously circulated)</w:t>
      </w:r>
      <w:r w:rsidR="008A68B2" w:rsidRPr="00D72C04">
        <w:rPr>
          <w:rFonts w:ascii="Arial" w:eastAsia="Yu Gothic Light" w:hAnsi="Arial" w:cs="Arial"/>
          <w:sz w:val="23"/>
          <w:szCs w:val="23"/>
        </w:rPr>
        <w:t xml:space="preserve"> </w:t>
      </w:r>
      <w:r w:rsidR="008A68B2" w:rsidRPr="00D72C04">
        <w:rPr>
          <w:rFonts w:ascii="Arial" w:eastAsia="Yu Gothic Light" w:hAnsi="Arial" w:cs="Arial"/>
          <w:b/>
          <w:sz w:val="23"/>
          <w:szCs w:val="23"/>
        </w:rPr>
        <w:t xml:space="preserve">of the meeting held on </w:t>
      </w:r>
      <w:r w:rsidR="00C76619">
        <w:rPr>
          <w:rFonts w:ascii="Arial" w:eastAsia="Yu Gothic Light" w:hAnsi="Arial" w:cs="Arial"/>
          <w:b/>
          <w:sz w:val="23"/>
          <w:szCs w:val="23"/>
        </w:rPr>
        <w:t>4</w:t>
      </w:r>
      <w:r w:rsidR="00C76619" w:rsidRPr="00C76619">
        <w:rPr>
          <w:rFonts w:ascii="Arial" w:eastAsia="Yu Gothic Light" w:hAnsi="Arial" w:cs="Arial"/>
          <w:b/>
          <w:sz w:val="23"/>
          <w:szCs w:val="23"/>
          <w:vertAlign w:val="superscript"/>
        </w:rPr>
        <w:t>th</w:t>
      </w:r>
      <w:r w:rsidR="00C76619">
        <w:rPr>
          <w:rFonts w:ascii="Arial" w:eastAsia="Yu Gothic Light" w:hAnsi="Arial" w:cs="Arial"/>
          <w:b/>
          <w:sz w:val="23"/>
          <w:szCs w:val="23"/>
        </w:rPr>
        <w:t xml:space="preserve"> June</w:t>
      </w:r>
      <w:r w:rsidR="000F4E89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8A68B2" w:rsidRPr="00D72C04">
        <w:rPr>
          <w:rFonts w:ascii="Arial" w:eastAsia="Yu Gothic Light" w:hAnsi="Arial" w:cs="Arial"/>
          <w:b/>
          <w:sz w:val="23"/>
          <w:szCs w:val="23"/>
        </w:rPr>
        <w:t>2019</w:t>
      </w:r>
      <w:r w:rsidR="009D6DD2" w:rsidRPr="00D72C04">
        <w:rPr>
          <w:rFonts w:ascii="Arial" w:eastAsia="Yu Gothic Light" w:hAnsi="Arial" w:cs="Arial"/>
          <w:sz w:val="23"/>
          <w:szCs w:val="23"/>
        </w:rPr>
        <w:t>.</w:t>
      </w:r>
    </w:p>
    <w:p w14:paraId="08FEC5C7" w14:textId="77777777" w:rsidR="007D3524" w:rsidRPr="00D72C04" w:rsidRDefault="007D3524" w:rsidP="007D3524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D72C04">
        <w:rPr>
          <w:rFonts w:ascii="Arial" w:eastAsia="Yu Gothic Light" w:hAnsi="Arial" w:cs="Arial"/>
          <w:b/>
          <w:sz w:val="23"/>
          <w:szCs w:val="23"/>
        </w:rPr>
        <w:t>Public Participation</w:t>
      </w:r>
    </w:p>
    <w:p w14:paraId="30F61CFD" w14:textId="77777777" w:rsidR="007D3524" w:rsidRPr="00D72C04" w:rsidRDefault="007D3524" w:rsidP="007D3524">
      <w:pPr>
        <w:spacing w:after="80" w:line="240" w:lineRule="auto"/>
        <w:ind w:left="709"/>
        <w:jc w:val="both"/>
        <w:rPr>
          <w:rFonts w:ascii="Arial" w:eastAsia="Yu Gothic Light" w:hAnsi="Arial" w:cs="Arial"/>
          <w:sz w:val="20"/>
          <w:szCs w:val="20"/>
        </w:rPr>
      </w:pPr>
      <w:r w:rsidRPr="00D72C04">
        <w:rPr>
          <w:rFonts w:ascii="Arial" w:eastAsia="Yu Gothic Light" w:hAnsi="Arial" w:cs="Arial"/>
          <w:sz w:val="20"/>
          <w:szCs w:val="20"/>
        </w:rPr>
        <w:t xml:space="preserve">Members of the public are invited to raise questions about and/or comment on items on the agenda. Time for this session is limited to 15 minutes and 5 minutes per individual.  Standing Order 3(e)-(k). </w:t>
      </w:r>
    </w:p>
    <w:p w14:paraId="0E1465FE" w14:textId="07A93C5A" w:rsidR="005E3607" w:rsidRDefault="005E3607" w:rsidP="005E3607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 xml:space="preserve">To </w:t>
      </w:r>
      <w:r w:rsidR="00E306EB">
        <w:rPr>
          <w:rFonts w:ascii="Arial" w:eastAsia="Yu Gothic Light" w:hAnsi="Arial" w:cs="Arial"/>
          <w:b/>
          <w:sz w:val="23"/>
          <w:szCs w:val="23"/>
        </w:rPr>
        <w:t xml:space="preserve">RECEIVE written applications for the office of Parish Councillor and to co-opt candidates to fill the two existing vacancies. </w:t>
      </w:r>
    </w:p>
    <w:p w14:paraId="7C2C2A02" w14:textId="1CAE3D0A" w:rsidR="007D3524" w:rsidRPr="007D3524" w:rsidRDefault="007D3524" w:rsidP="007D3524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To ELECT a Vice-Chairman</w:t>
      </w:r>
    </w:p>
    <w:p w14:paraId="6F79E3CD" w14:textId="6CC2EA80" w:rsidR="004948C5" w:rsidRDefault="004948C5" w:rsidP="004948C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Financial Matters</w:t>
      </w:r>
    </w:p>
    <w:p w14:paraId="56164FDA" w14:textId="0D68CFB6" w:rsidR="00A46E05" w:rsidRPr="00A46E05" w:rsidRDefault="00A46E05" w:rsidP="00A46E05">
      <w:pPr>
        <w:pStyle w:val="ListParagraph"/>
        <w:numPr>
          <w:ilvl w:val="1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To APPROVE Clerk’s Expenses Schedule</w:t>
      </w:r>
    </w:p>
    <w:p w14:paraId="3DEC5B27" w14:textId="45703C0F" w:rsidR="00096FD8" w:rsidRDefault="004948C5" w:rsidP="00096FD8">
      <w:pPr>
        <w:pStyle w:val="ListParagraph"/>
        <w:numPr>
          <w:ilvl w:val="1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D72C04">
        <w:rPr>
          <w:rFonts w:ascii="Arial" w:eastAsia="Yu Gothic Light" w:hAnsi="Arial" w:cs="Arial"/>
          <w:sz w:val="23"/>
          <w:szCs w:val="23"/>
        </w:rPr>
        <w:t xml:space="preserve">To APPROVE </w:t>
      </w:r>
      <w:r w:rsidR="00096FD8">
        <w:rPr>
          <w:rFonts w:ascii="Arial" w:eastAsia="Yu Gothic Light" w:hAnsi="Arial" w:cs="Arial"/>
          <w:sz w:val="23"/>
          <w:szCs w:val="23"/>
        </w:rPr>
        <w:t xml:space="preserve">the following </w:t>
      </w:r>
      <w:r>
        <w:rPr>
          <w:rFonts w:ascii="Arial" w:eastAsia="Yu Gothic Light" w:hAnsi="Arial" w:cs="Arial"/>
          <w:sz w:val="23"/>
          <w:szCs w:val="23"/>
        </w:rPr>
        <w:t>payments</w:t>
      </w:r>
      <w:r w:rsidR="00096FD8">
        <w:rPr>
          <w:rFonts w:ascii="Arial" w:eastAsia="Yu Gothic Light" w:hAnsi="Arial" w:cs="Arial"/>
          <w:sz w:val="23"/>
          <w:szCs w:val="23"/>
        </w:rPr>
        <w:t>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688"/>
        <w:gridCol w:w="1418"/>
        <w:gridCol w:w="2126"/>
        <w:gridCol w:w="1985"/>
        <w:gridCol w:w="1270"/>
      </w:tblGrid>
      <w:tr w:rsidR="005F1F01" w:rsidRPr="00A46E05" w14:paraId="1D67F364" w14:textId="77777777" w:rsidTr="005F1F01">
        <w:tc>
          <w:tcPr>
            <w:tcW w:w="2688" w:type="dxa"/>
          </w:tcPr>
          <w:p w14:paraId="66AF8F89" w14:textId="4D2C0F17" w:rsidR="005F1F01" w:rsidRPr="00A46E05" w:rsidRDefault="005F1F01" w:rsidP="005F1F01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b/>
                <w:bCs/>
                <w:sz w:val="23"/>
                <w:szCs w:val="23"/>
              </w:rPr>
            </w:pPr>
            <w:r w:rsidRPr="00A46E05">
              <w:rPr>
                <w:rFonts w:ascii="Arial" w:eastAsia="Yu Gothic Light" w:hAnsi="Arial" w:cs="Arial"/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1418" w:type="dxa"/>
          </w:tcPr>
          <w:p w14:paraId="7822793F" w14:textId="27F576C8" w:rsidR="005F1F01" w:rsidRPr="00A46E05" w:rsidRDefault="005F1F01" w:rsidP="005F1F01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b/>
                <w:bCs/>
                <w:sz w:val="23"/>
                <w:szCs w:val="23"/>
              </w:rPr>
            </w:pPr>
            <w:r w:rsidRPr="00A46E05">
              <w:rPr>
                <w:rFonts w:ascii="Arial" w:eastAsia="Yu Gothic Light" w:hAnsi="Arial" w:cs="Arial"/>
                <w:b/>
                <w:bCs/>
                <w:sz w:val="23"/>
                <w:szCs w:val="23"/>
              </w:rPr>
              <w:t>Cheque No</w:t>
            </w:r>
          </w:p>
        </w:tc>
        <w:tc>
          <w:tcPr>
            <w:tcW w:w="2126" w:type="dxa"/>
          </w:tcPr>
          <w:p w14:paraId="5D92571A" w14:textId="64ED20B3" w:rsidR="005F1F01" w:rsidRPr="00A46E05" w:rsidRDefault="005F1F01" w:rsidP="005F1F01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b/>
                <w:bCs/>
                <w:sz w:val="23"/>
                <w:szCs w:val="23"/>
              </w:rPr>
            </w:pPr>
            <w:r w:rsidRPr="00A46E05">
              <w:rPr>
                <w:rFonts w:ascii="Arial" w:eastAsia="Yu Gothic Light" w:hAnsi="Arial" w:cs="Arial"/>
                <w:b/>
                <w:bCs/>
                <w:sz w:val="23"/>
                <w:szCs w:val="23"/>
              </w:rPr>
              <w:t>Power</w:t>
            </w:r>
          </w:p>
        </w:tc>
        <w:tc>
          <w:tcPr>
            <w:tcW w:w="1985" w:type="dxa"/>
          </w:tcPr>
          <w:p w14:paraId="52246BF7" w14:textId="7618AED2" w:rsidR="005F1F01" w:rsidRPr="00A46E05" w:rsidRDefault="005F1F01" w:rsidP="005F1F01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b/>
                <w:bCs/>
                <w:sz w:val="23"/>
                <w:szCs w:val="23"/>
              </w:rPr>
            </w:pPr>
            <w:r w:rsidRPr="00A46E05">
              <w:rPr>
                <w:rFonts w:ascii="Arial" w:eastAsia="Yu Gothic Light" w:hAnsi="Arial" w:cs="Arial"/>
                <w:b/>
                <w:bCs/>
                <w:sz w:val="23"/>
                <w:szCs w:val="23"/>
              </w:rPr>
              <w:t>Budget</w:t>
            </w:r>
          </w:p>
        </w:tc>
        <w:tc>
          <w:tcPr>
            <w:tcW w:w="1270" w:type="dxa"/>
          </w:tcPr>
          <w:p w14:paraId="5A4ED5AB" w14:textId="176DF1BE" w:rsidR="005F1F01" w:rsidRPr="00A46E05" w:rsidRDefault="005F1F01" w:rsidP="005F1F01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b/>
                <w:bCs/>
                <w:sz w:val="23"/>
                <w:szCs w:val="23"/>
              </w:rPr>
            </w:pPr>
            <w:r w:rsidRPr="00A46E05">
              <w:rPr>
                <w:rFonts w:ascii="Arial" w:eastAsia="Yu Gothic Light" w:hAnsi="Arial" w:cs="Arial"/>
                <w:b/>
                <w:bCs/>
                <w:sz w:val="23"/>
                <w:szCs w:val="23"/>
              </w:rPr>
              <w:t>Amount</w:t>
            </w:r>
          </w:p>
        </w:tc>
      </w:tr>
      <w:tr w:rsidR="005F1F01" w14:paraId="7319FC9F" w14:textId="77777777" w:rsidTr="005F1F01">
        <w:tc>
          <w:tcPr>
            <w:tcW w:w="2688" w:type="dxa"/>
          </w:tcPr>
          <w:p w14:paraId="37F0F6E1" w14:textId="2113F050" w:rsidR="005F1F01" w:rsidRDefault="005F1F01" w:rsidP="005F1F01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Clerk’s Salary (June)</w:t>
            </w:r>
          </w:p>
        </w:tc>
        <w:tc>
          <w:tcPr>
            <w:tcW w:w="1418" w:type="dxa"/>
          </w:tcPr>
          <w:p w14:paraId="323BEE61" w14:textId="6A4B4002" w:rsidR="005F1F01" w:rsidRDefault="005F1F01" w:rsidP="005F1F01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395</w:t>
            </w:r>
          </w:p>
        </w:tc>
        <w:tc>
          <w:tcPr>
            <w:tcW w:w="2126" w:type="dxa"/>
          </w:tcPr>
          <w:p w14:paraId="4034D482" w14:textId="350B1D27" w:rsidR="005F1F01" w:rsidRDefault="005F1F01" w:rsidP="005F1F01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LGA 1972 s112(2)</w:t>
            </w:r>
          </w:p>
        </w:tc>
        <w:tc>
          <w:tcPr>
            <w:tcW w:w="1985" w:type="dxa"/>
          </w:tcPr>
          <w:p w14:paraId="45C94DD4" w14:textId="4E7790AB" w:rsidR="005F1F01" w:rsidRDefault="005F1F01" w:rsidP="005F1F01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Staff Salaries</w:t>
            </w:r>
          </w:p>
        </w:tc>
        <w:tc>
          <w:tcPr>
            <w:tcW w:w="1270" w:type="dxa"/>
          </w:tcPr>
          <w:p w14:paraId="56BB863F" w14:textId="032E5725" w:rsidR="005F1F01" w:rsidRDefault="005F1F01" w:rsidP="005F1F01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£ 207.40</w:t>
            </w:r>
          </w:p>
        </w:tc>
      </w:tr>
      <w:tr w:rsidR="00882096" w14:paraId="5E1AFCF6" w14:textId="77777777" w:rsidTr="005F1F01">
        <w:tc>
          <w:tcPr>
            <w:tcW w:w="2688" w:type="dxa"/>
          </w:tcPr>
          <w:p w14:paraId="46FD4284" w14:textId="3BCF95D4" w:rsidR="00882096" w:rsidRDefault="00882096" w:rsidP="00882096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GAPTC Annual Sub</w:t>
            </w:r>
          </w:p>
        </w:tc>
        <w:tc>
          <w:tcPr>
            <w:tcW w:w="1418" w:type="dxa"/>
          </w:tcPr>
          <w:p w14:paraId="7CEDAB60" w14:textId="34DDF117" w:rsidR="00882096" w:rsidRDefault="00882096" w:rsidP="00882096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39</w:t>
            </w:r>
            <w:r w:rsidR="00067ACD">
              <w:rPr>
                <w:rFonts w:ascii="Arial" w:eastAsia="Yu Gothic Light" w:hAnsi="Arial" w:cs="Arial"/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14:paraId="44D47185" w14:textId="2E5466A7" w:rsidR="00882096" w:rsidRDefault="00067ACD" w:rsidP="00882096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LGA 1972 s111</w:t>
            </w:r>
          </w:p>
        </w:tc>
        <w:tc>
          <w:tcPr>
            <w:tcW w:w="1985" w:type="dxa"/>
          </w:tcPr>
          <w:p w14:paraId="2513C7AC" w14:textId="769186E0" w:rsidR="00882096" w:rsidRDefault="00882096" w:rsidP="00882096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Subscriptions</w:t>
            </w:r>
          </w:p>
        </w:tc>
        <w:tc>
          <w:tcPr>
            <w:tcW w:w="1270" w:type="dxa"/>
          </w:tcPr>
          <w:p w14:paraId="02DFC87C" w14:textId="2DBA45AF" w:rsidR="00882096" w:rsidRDefault="00882096" w:rsidP="00882096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 xml:space="preserve">£ </w:t>
            </w:r>
            <w:r w:rsidR="0055099B">
              <w:rPr>
                <w:rFonts w:ascii="Arial" w:eastAsia="Yu Gothic Light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eastAsia="Yu Gothic Light" w:hAnsi="Arial" w:cs="Arial"/>
                <w:sz w:val="23"/>
                <w:szCs w:val="23"/>
              </w:rPr>
              <w:t>72.28</w:t>
            </w:r>
          </w:p>
        </w:tc>
      </w:tr>
      <w:tr w:rsidR="0055099B" w14:paraId="155C40A1" w14:textId="77777777" w:rsidTr="005F1F01">
        <w:tc>
          <w:tcPr>
            <w:tcW w:w="2688" w:type="dxa"/>
          </w:tcPr>
          <w:p w14:paraId="2EC264F6" w14:textId="29B5F87D" w:rsidR="0055099B" w:rsidRDefault="0055099B" w:rsidP="00882096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Community Heartbeat</w:t>
            </w:r>
          </w:p>
        </w:tc>
        <w:tc>
          <w:tcPr>
            <w:tcW w:w="1418" w:type="dxa"/>
          </w:tcPr>
          <w:p w14:paraId="72A7F360" w14:textId="48DC19FE" w:rsidR="0055099B" w:rsidRDefault="0055099B" w:rsidP="00882096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397</w:t>
            </w:r>
          </w:p>
        </w:tc>
        <w:tc>
          <w:tcPr>
            <w:tcW w:w="2126" w:type="dxa"/>
          </w:tcPr>
          <w:p w14:paraId="3030AB0D" w14:textId="3AC48AFF" w:rsidR="0055099B" w:rsidRDefault="0055099B" w:rsidP="00882096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PHA 1936 s234</w:t>
            </w:r>
          </w:p>
        </w:tc>
        <w:tc>
          <w:tcPr>
            <w:tcW w:w="1985" w:type="dxa"/>
          </w:tcPr>
          <w:p w14:paraId="561EF141" w14:textId="0457E053" w:rsidR="0055099B" w:rsidRDefault="0055099B" w:rsidP="00882096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Defibrillator</w:t>
            </w:r>
          </w:p>
        </w:tc>
        <w:tc>
          <w:tcPr>
            <w:tcW w:w="1270" w:type="dxa"/>
          </w:tcPr>
          <w:p w14:paraId="7C1A3B27" w14:textId="48243608" w:rsidR="0055099B" w:rsidRDefault="0055099B" w:rsidP="00882096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£ 151.20</w:t>
            </w:r>
          </w:p>
        </w:tc>
      </w:tr>
      <w:tr w:rsidR="0055099B" w14:paraId="1700309C" w14:textId="77777777" w:rsidTr="005F1F01">
        <w:tc>
          <w:tcPr>
            <w:tcW w:w="2688" w:type="dxa"/>
          </w:tcPr>
          <w:p w14:paraId="580ADB25" w14:textId="4DB58121" w:rsidR="0055099B" w:rsidRDefault="0055099B" w:rsidP="00882096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 xml:space="preserve">1&amp;1 </w:t>
            </w:r>
            <w:proofErr w:type="spellStart"/>
            <w:r>
              <w:rPr>
                <w:rFonts w:ascii="Arial" w:eastAsia="Yu Gothic Light" w:hAnsi="Arial" w:cs="Arial"/>
                <w:sz w:val="23"/>
                <w:szCs w:val="23"/>
              </w:rPr>
              <w:t>Ionos</w:t>
            </w:r>
            <w:proofErr w:type="spellEnd"/>
            <w:r>
              <w:rPr>
                <w:rFonts w:ascii="Arial" w:eastAsia="Yu Gothic Light" w:hAnsi="Arial" w:cs="Arial"/>
                <w:sz w:val="23"/>
                <w:szCs w:val="23"/>
              </w:rPr>
              <w:t xml:space="preserve"> (Website)</w:t>
            </w:r>
          </w:p>
        </w:tc>
        <w:tc>
          <w:tcPr>
            <w:tcW w:w="1418" w:type="dxa"/>
          </w:tcPr>
          <w:p w14:paraId="33860BA9" w14:textId="6D61CBEE" w:rsidR="0055099B" w:rsidRDefault="0055099B" w:rsidP="00882096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398</w:t>
            </w:r>
          </w:p>
        </w:tc>
        <w:tc>
          <w:tcPr>
            <w:tcW w:w="2126" w:type="dxa"/>
          </w:tcPr>
          <w:p w14:paraId="387A177B" w14:textId="1D7E2ABE" w:rsidR="0055099B" w:rsidRDefault="0095057E" w:rsidP="00882096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LGA 1972 s142</w:t>
            </w:r>
          </w:p>
        </w:tc>
        <w:tc>
          <w:tcPr>
            <w:tcW w:w="1985" w:type="dxa"/>
          </w:tcPr>
          <w:p w14:paraId="3EE38F4B" w14:textId="47F5C418" w:rsidR="0055099B" w:rsidRDefault="0055099B" w:rsidP="00882096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 xml:space="preserve">Website &amp; IT </w:t>
            </w:r>
          </w:p>
        </w:tc>
        <w:tc>
          <w:tcPr>
            <w:tcW w:w="1270" w:type="dxa"/>
          </w:tcPr>
          <w:p w14:paraId="3AFD0045" w14:textId="39162F7C" w:rsidR="0055099B" w:rsidRDefault="0055099B" w:rsidP="00882096">
            <w:pPr>
              <w:pStyle w:val="ListParagraph"/>
              <w:spacing w:after="80"/>
              <w:ind w:left="0"/>
              <w:contextualSpacing w:val="0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 xml:space="preserve">£   </w:t>
            </w:r>
            <w:r w:rsidR="0095057E">
              <w:rPr>
                <w:rFonts w:ascii="Arial" w:eastAsia="Yu Gothic Light" w:hAnsi="Arial" w:cs="Arial"/>
                <w:sz w:val="23"/>
                <w:szCs w:val="23"/>
              </w:rPr>
              <w:t>22.76</w:t>
            </w:r>
          </w:p>
        </w:tc>
      </w:tr>
    </w:tbl>
    <w:p w14:paraId="7EFA6629" w14:textId="77777777" w:rsidR="00AF3537" w:rsidRDefault="00AF3537" w:rsidP="00AF3537">
      <w:pPr>
        <w:pStyle w:val="ListParagraph"/>
        <w:numPr>
          <w:ilvl w:val="0"/>
          <w:numId w:val="1"/>
        </w:numPr>
        <w:spacing w:before="120"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To APPOINT three (3) members to a Staffing Committee and agree terms of reference.</w:t>
      </w:r>
    </w:p>
    <w:p w14:paraId="048E076A" w14:textId="67BC78F0" w:rsidR="004948C5" w:rsidRDefault="00096FD8" w:rsidP="005F1F01">
      <w:pPr>
        <w:pStyle w:val="ListParagraph"/>
        <w:numPr>
          <w:ilvl w:val="0"/>
          <w:numId w:val="1"/>
        </w:numPr>
        <w:spacing w:before="80" w:after="80" w:line="240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P</w:t>
      </w:r>
      <w:r w:rsidR="004948C5" w:rsidRPr="00D72C04">
        <w:rPr>
          <w:rFonts w:ascii="Arial" w:eastAsia="Yu Gothic Light" w:hAnsi="Arial" w:cs="Arial"/>
          <w:b/>
          <w:sz w:val="23"/>
          <w:szCs w:val="23"/>
        </w:rPr>
        <w:t>lanning</w:t>
      </w:r>
    </w:p>
    <w:p w14:paraId="01E25AEB" w14:textId="1C19E10C" w:rsidR="00E33BF3" w:rsidRDefault="00E33BF3" w:rsidP="00E33BF3">
      <w:pPr>
        <w:pStyle w:val="ListParagraph"/>
        <w:numPr>
          <w:ilvl w:val="1"/>
          <w:numId w:val="1"/>
        </w:numPr>
        <w:spacing w:after="80" w:line="240" w:lineRule="auto"/>
        <w:ind w:left="709" w:hanging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To RECEIVE planning decisions</w:t>
      </w:r>
    </w:p>
    <w:p w14:paraId="27DB3EA3" w14:textId="3A49CD6F" w:rsidR="000A1380" w:rsidRDefault="00D947D9" w:rsidP="005F1F01">
      <w:pPr>
        <w:pStyle w:val="ListParagraph"/>
        <w:numPr>
          <w:ilvl w:val="2"/>
          <w:numId w:val="1"/>
        </w:numPr>
        <w:spacing w:after="80" w:line="240" w:lineRule="auto"/>
        <w:ind w:left="1559" w:hanging="839"/>
        <w:jc w:val="both"/>
        <w:rPr>
          <w:rFonts w:ascii="Arial" w:eastAsia="Yu Gothic Light" w:hAnsi="Arial" w:cs="Arial"/>
          <w:sz w:val="23"/>
          <w:szCs w:val="23"/>
        </w:rPr>
      </w:pPr>
      <w:hyperlink r:id="rId13" w:history="1">
        <w:r w:rsidR="005F1F01" w:rsidRPr="005F1F01">
          <w:rPr>
            <w:rStyle w:val="Hyperlink"/>
            <w:rFonts w:ascii="Arial" w:eastAsia="Yu Gothic Light" w:hAnsi="Arial" w:cs="Arial"/>
            <w:sz w:val="23"/>
            <w:szCs w:val="23"/>
          </w:rPr>
          <w:t>P0766/19/AG</w:t>
        </w:r>
      </w:hyperlink>
      <w:r w:rsidR="005F1F01">
        <w:rPr>
          <w:rFonts w:ascii="Arial" w:eastAsia="Yu Gothic Light" w:hAnsi="Arial" w:cs="Arial"/>
          <w:sz w:val="23"/>
          <w:szCs w:val="23"/>
        </w:rPr>
        <w:t xml:space="preserve"> </w:t>
      </w:r>
      <w:proofErr w:type="spellStart"/>
      <w:r w:rsidR="005F1F01">
        <w:rPr>
          <w:rFonts w:ascii="Arial" w:eastAsia="Yu Gothic Light" w:hAnsi="Arial" w:cs="Arial"/>
          <w:sz w:val="23"/>
          <w:szCs w:val="23"/>
        </w:rPr>
        <w:t>Hillbrook</w:t>
      </w:r>
      <w:proofErr w:type="spellEnd"/>
      <w:r w:rsidR="005F1F01">
        <w:rPr>
          <w:rFonts w:ascii="Arial" w:eastAsia="Yu Gothic Light" w:hAnsi="Arial" w:cs="Arial"/>
          <w:sz w:val="23"/>
          <w:szCs w:val="23"/>
        </w:rPr>
        <w:t xml:space="preserve"> Farm, Kempley GL18 2BS</w:t>
      </w:r>
    </w:p>
    <w:p w14:paraId="50E42625" w14:textId="1BC1B4FC" w:rsidR="005F1F01" w:rsidRDefault="005F1F01" w:rsidP="005F1F01">
      <w:pPr>
        <w:pStyle w:val="ListParagraph"/>
        <w:spacing w:after="80" w:line="240" w:lineRule="auto"/>
        <w:ind w:left="155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Prior notification for the erection of an agricultural storage building.</w:t>
      </w:r>
    </w:p>
    <w:p w14:paraId="7148DE51" w14:textId="3E5980E1" w:rsidR="005F1F01" w:rsidRDefault="005F1F01" w:rsidP="005F1F01">
      <w:pPr>
        <w:pStyle w:val="ListParagraph"/>
        <w:spacing w:after="80" w:line="240" w:lineRule="auto"/>
        <w:ind w:left="155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Decision: </w:t>
      </w:r>
      <w:r w:rsidR="00A46E05">
        <w:rPr>
          <w:rFonts w:ascii="Arial" w:eastAsia="Yu Gothic Light" w:hAnsi="Arial" w:cs="Arial"/>
          <w:sz w:val="23"/>
          <w:szCs w:val="23"/>
        </w:rPr>
        <w:t>Prior approval</w:t>
      </w:r>
      <w:r>
        <w:rPr>
          <w:rFonts w:ascii="Arial" w:eastAsia="Yu Gothic Light" w:hAnsi="Arial" w:cs="Arial"/>
          <w:sz w:val="23"/>
          <w:szCs w:val="23"/>
        </w:rPr>
        <w:t xml:space="preserve"> not required.</w:t>
      </w:r>
    </w:p>
    <w:p w14:paraId="1EAF898A" w14:textId="13752098" w:rsidR="00A520DB" w:rsidRDefault="00A520DB" w:rsidP="00A520DB">
      <w:pPr>
        <w:pStyle w:val="ListParagraph"/>
        <w:numPr>
          <w:ilvl w:val="0"/>
          <w:numId w:val="1"/>
        </w:numPr>
        <w:spacing w:after="80" w:line="240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To DISCUSS the Environment section of the Community Led Action Plan</w:t>
      </w:r>
    </w:p>
    <w:p w14:paraId="0F70293C" w14:textId="0265F5C4" w:rsidR="00A520DB" w:rsidRDefault="00A520DB" w:rsidP="00A520DB">
      <w:pPr>
        <w:pStyle w:val="ListParagraph"/>
        <w:spacing w:after="80" w:line="240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A520DB">
        <w:rPr>
          <w:rFonts w:ascii="Arial" w:eastAsia="Yu Gothic Light" w:hAnsi="Arial" w:cs="Arial"/>
          <w:sz w:val="23"/>
          <w:szCs w:val="23"/>
        </w:rPr>
        <w:t>Discussion to have the purpose of getting a collective view on progress to date and further action to be taken.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71"/>
        <w:gridCol w:w="6092"/>
        <w:gridCol w:w="1842"/>
        <w:gridCol w:w="1701"/>
      </w:tblGrid>
      <w:tr w:rsidR="00A520DB" w:rsidRPr="00A520DB" w14:paraId="3BC42EBE" w14:textId="77777777" w:rsidTr="00A520DB">
        <w:trPr>
          <w:trHeight w:val="630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E5D1B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6A67C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ACTION TO BE TAKEN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D9613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POTENTIAL PARTNERS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32521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PRIORITY FOR ACTION</w:t>
            </w:r>
          </w:p>
        </w:tc>
      </w:tr>
      <w:tr w:rsidR="00A520DB" w:rsidRPr="00A520DB" w14:paraId="3DF93CC0" w14:textId="77777777" w:rsidTr="00A520DB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1FB00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70FE2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ENVIRONMENT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925B1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FA46" w14:textId="77777777" w:rsidR="00A520DB" w:rsidRPr="00A520DB" w:rsidRDefault="00A520DB" w:rsidP="00E9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B" w:rsidRPr="00A520DB" w14:paraId="5117C98F" w14:textId="77777777" w:rsidTr="00A520DB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C6C1E" w14:textId="77777777" w:rsidR="00A520DB" w:rsidRPr="00A520DB" w:rsidRDefault="00A520DB" w:rsidP="00E9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C70A0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AIM: To maintain and advance the quality of our environment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966AB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47EF7" w14:textId="77777777" w:rsidR="00A520DB" w:rsidRPr="00A520DB" w:rsidRDefault="00A520DB" w:rsidP="00E9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B" w:rsidRPr="00A520DB" w14:paraId="7B61CB78" w14:textId="77777777" w:rsidTr="00E25E68">
        <w:trPr>
          <w:trHeight w:val="42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C484C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E3AD1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Protect and maintain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paths and rights of way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including updating walks leaflets, maps and other publications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32808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WPG / </w:t>
            </w: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FoKC</w:t>
            </w:r>
            <w:proofErr w:type="spellEnd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KWG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3BF61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High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6B90E114" w14:textId="77777777" w:rsidTr="00A520DB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7B5A0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9EDC" w14:textId="1482A031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Promote a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zero toleran</w:t>
            </w:r>
            <w:r w:rsidR="00E25E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to litter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dog waste and dumping by organising litter picks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E0868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KPC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DC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55740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High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30DD0600" w14:textId="77777777" w:rsidTr="00380363">
        <w:trPr>
          <w:trHeight w:val="157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7AA43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B98B2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Augment </w:t>
            </w: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FoDDC</w:t>
            </w:r>
            <w:proofErr w:type="spellEnd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efforts to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reuse, recycle and reduce 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our waste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D9BA9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KPC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FoDDC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988AC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High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632183BE" w14:textId="77777777" w:rsidTr="00380363">
        <w:trPr>
          <w:trHeight w:val="2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C0DD6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B8A6E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Appoint KPC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Footpaths &amp; Trees Officer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A86EF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76B06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High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End 2017</w:t>
            </w:r>
          </w:p>
        </w:tc>
      </w:tr>
      <w:tr w:rsidR="00A520DB" w:rsidRPr="00A520DB" w14:paraId="3D42B6B1" w14:textId="77777777" w:rsidTr="00C95B6D">
        <w:trPr>
          <w:trHeight w:val="207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80391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D8898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Keep traffic calm 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through our village and maintain quality of roads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E34E5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FEA78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High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30579486" w14:textId="77777777" w:rsidTr="00380363">
        <w:trPr>
          <w:trHeight w:val="2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76783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AE3CE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Encourage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support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local environment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24028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Each group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43525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  <w:t xml:space="preserve">Medium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42E1D4D6" w14:textId="77777777" w:rsidTr="00A520DB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9A87B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13B51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 with the Forestry Commission to maintain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woodlands &amp; footpaths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D7AF4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DyFRA</w:t>
            </w:r>
            <w:proofErr w:type="spellEnd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KWG &amp;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2A506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  <w:t xml:space="preserve">Medium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39E9D9CE" w14:textId="77777777" w:rsidTr="00A520DB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EE0AB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DF28A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Create link between KPC Footpaths &amp; Trees Officer, Kempley Walking Group, </w:t>
            </w: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FoDDC</w:t>
            </w:r>
            <w:proofErr w:type="spellEnd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GCC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E59B2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3D909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  <w:t xml:space="preserve">Medium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2017</w:t>
            </w:r>
          </w:p>
        </w:tc>
      </w:tr>
      <w:tr w:rsidR="00A520DB" w:rsidRPr="00A520DB" w14:paraId="312A427D" w14:textId="77777777" w:rsidTr="00380363">
        <w:trPr>
          <w:trHeight w:val="26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57BC4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9F66D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Maintain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hedges and verges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whilst staying sensitive to wildlife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FA6D6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047AB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  <w:t xml:space="preserve">Medium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6C27D4D5" w14:textId="77777777" w:rsidTr="00380363">
        <w:trPr>
          <w:trHeight w:val="23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5874F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A9A2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Continue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daffodil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habitat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maintenance programme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6DB7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DyFRA</w:t>
            </w:r>
            <w:proofErr w:type="spellEnd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FoKC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9D25C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  <w:t xml:space="preserve">Medium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64E09C88" w14:textId="77777777" w:rsidTr="00A520DB">
        <w:trPr>
          <w:trHeight w:val="96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CDF2C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7520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Improve knowledge and develop a plan to improve the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wildlife assets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Kempley through diligent observation, liaison with landowners and gardeners, positive action on habitat management and taking account of climate change impacts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C13CF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KPC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DyFRA</w:t>
            </w:r>
            <w:proofErr w:type="spellEnd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FC, </w:t>
            </w: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FoDDC</w:t>
            </w:r>
            <w:proofErr w:type="spellEnd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GDD, farming community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0B51B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  <w:t xml:space="preserve">Medium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789EDC50" w14:textId="77777777" w:rsidTr="00A520DB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1F170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81BF8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Preserve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dark skies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5E178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79369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 xml:space="preserve">Low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</w:tbl>
    <w:p w14:paraId="6BD08081" w14:textId="29CD14EB" w:rsidR="00AF3537" w:rsidRPr="002A0A74" w:rsidRDefault="00AF3537" w:rsidP="002A0A74">
      <w:pPr>
        <w:pStyle w:val="ListParagraph"/>
        <w:numPr>
          <w:ilvl w:val="0"/>
          <w:numId w:val="1"/>
        </w:numPr>
        <w:spacing w:before="120"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 w:rsidRPr="002A0A74">
        <w:rPr>
          <w:rFonts w:ascii="Arial" w:eastAsia="Yu Gothic Light" w:hAnsi="Arial" w:cs="Arial"/>
          <w:b/>
          <w:sz w:val="23"/>
          <w:szCs w:val="23"/>
        </w:rPr>
        <w:t>To CONSIDER participating in ‘Merchant Navy Day’ on 3 September 2019</w:t>
      </w:r>
    </w:p>
    <w:p w14:paraId="50B558E5" w14:textId="4A8FEB00" w:rsidR="00091BE5" w:rsidRDefault="00091BE5" w:rsidP="0095615A">
      <w:pPr>
        <w:pStyle w:val="ListParagraph"/>
        <w:numPr>
          <w:ilvl w:val="0"/>
          <w:numId w:val="1"/>
        </w:numPr>
        <w:spacing w:before="120" w:after="80" w:line="240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D72C04">
        <w:rPr>
          <w:rFonts w:ascii="Arial" w:eastAsia="Yu Gothic Light" w:hAnsi="Arial" w:cs="Arial"/>
          <w:b/>
          <w:sz w:val="23"/>
          <w:szCs w:val="23"/>
        </w:rPr>
        <w:t>Clerk’s Report</w:t>
      </w:r>
      <w:r w:rsidR="00875116">
        <w:rPr>
          <w:rFonts w:ascii="Arial" w:eastAsia="Yu Gothic Light" w:hAnsi="Arial" w:cs="Arial"/>
          <w:b/>
          <w:sz w:val="23"/>
          <w:szCs w:val="23"/>
        </w:rPr>
        <w:t xml:space="preserve"> – FOR INFORMATION ONLY</w:t>
      </w:r>
    </w:p>
    <w:p w14:paraId="0E374F05" w14:textId="06DA923A" w:rsidR="0095615A" w:rsidRPr="0095615A" w:rsidRDefault="0095615A" w:rsidP="0095615A">
      <w:pPr>
        <w:pStyle w:val="ListParagraph"/>
        <w:spacing w:after="80" w:line="240" w:lineRule="auto"/>
        <w:ind w:left="709"/>
        <w:contextualSpacing w:val="0"/>
        <w:jc w:val="both"/>
        <w:rPr>
          <w:rFonts w:ascii="Arial" w:eastAsia="Yu Gothic Light" w:hAnsi="Arial" w:cs="Arial"/>
          <w:bCs/>
          <w:sz w:val="23"/>
          <w:szCs w:val="23"/>
        </w:rPr>
      </w:pPr>
      <w:r>
        <w:rPr>
          <w:rFonts w:ascii="Arial" w:eastAsia="Yu Gothic Light" w:hAnsi="Arial" w:cs="Arial"/>
          <w:bCs/>
          <w:sz w:val="23"/>
          <w:szCs w:val="23"/>
        </w:rPr>
        <w:t>Covering i</w:t>
      </w:r>
      <w:r w:rsidRPr="0095615A">
        <w:rPr>
          <w:rFonts w:ascii="Arial" w:eastAsia="Yu Gothic Light" w:hAnsi="Arial" w:cs="Arial"/>
          <w:bCs/>
          <w:sz w:val="23"/>
          <w:szCs w:val="23"/>
        </w:rPr>
        <w:t>tems</w:t>
      </w:r>
      <w:r>
        <w:rPr>
          <w:rFonts w:ascii="Arial" w:eastAsia="Yu Gothic Light" w:hAnsi="Arial" w:cs="Arial"/>
          <w:bCs/>
          <w:sz w:val="23"/>
          <w:szCs w:val="23"/>
        </w:rPr>
        <w:t xml:space="preserve"> from previous minutes</w:t>
      </w:r>
      <w:r w:rsidRPr="0095615A">
        <w:rPr>
          <w:rFonts w:ascii="Arial" w:eastAsia="Yu Gothic Light" w:hAnsi="Arial" w:cs="Arial"/>
          <w:bCs/>
          <w:sz w:val="23"/>
          <w:szCs w:val="23"/>
        </w:rPr>
        <w:t xml:space="preserve"> not included elsewhere in the agenda.</w:t>
      </w:r>
    </w:p>
    <w:p w14:paraId="376960AB" w14:textId="463C406B" w:rsidR="00951D7B" w:rsidRDefault="00951D7B" w:rsidP="00EC400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To RECEIVE items for the next meeting agenda</w:t>
      </w:r>
    </w:p>
    <w:p w14:paraId="724ECB2B" w14:textId="7E77C223" w:rsidR="00951D7B" w:rsidRDefault="00951D7B" w:rsidP="00EC400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Councillors’/Clerk’s Submissions – FOR INFORMATION ONLY</w:t>
      </w:r>
    </w:p>
    <w:p w14:paraId="0F33D0FC" w14:textId="0D21B7ED" w:rsidR="000E5CD7" w:rsidRPr="00D72C04" w:rsidRDefault="00951D7B" w:rsidP="00EC400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 xml:space="preserve">Next </w:t>
      </w:r>
      <w:r w:rsidR="000E5CD7" w:rsidRPr="00D72C04">
        <w:rPr>
          <w:rFonts w:ascii="Arial" w:eastAsia="Yu Gothic Light" w:hAnsi="Arial" w:cs="Arial"/>
          <w:b/>
          <w:sz w:val="23"/>
          <w:szCs w:val="23"/>
        </w:rPr>
        <w:t>Meeting</w:t>
      </w:r>
    </w:p>
    <w:p w14:paraId="69D6D987" w14:textId="2E5A4CDA" w:rsidR="00EE303C" w:rsidRPr="00D72C04" w:rsidRDefault="000F4E89" w:rsidP="00EC4005">
      <w:pPr>
        <w:pStyle w:val="ListParagraph"/>
        <w:spacing w:after="80" w:line="240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To CONFIRM that the </w:t>
      </w:r>
      <w:r w:rsidR="002B7108">
        <w:rPr>
          <w:rFonts w:ascii="Arial" w:eastAsia="Yu Gothic Light" w:hAnsi="Arial" w:cs="Arial"/>
          <w:sz w:val="23"/>
          <w:szCs w:val="23"/>
        </w:rPr>
        <w:t xml:space="preserve">next ordinary meeting of the Parish Council will be held on </w:t>
      </w:r>
      <w:r w:rsidR="00595D1D">
        <w:rPr>
          <w:rFonts w:ascii="Arial" w:eastAsia="Yu Gothic Light" w:hAnsi="Arial" w:cs="Arial"/>
          <w:sz w:val="23"/>
          <w:szCs w:val="23"/>
        </w:rPr>
        <w:t xml:space="preserve">03 September </w:t>
      </w:r>
      <w:r w:rsidR="002B7108">
        <w:rPr>
          <w:rFonts w:ascii="Arial" w:eastAsia="Yu Gothic Light" w:hAnsi="Arial" w:cs="Arial"/>
          <w:sz w:val="23"/>
          <w:szCs w:val="23"/>
        </w:rPr>
        <w:t xml:space="preserve">2019 at 7:30pm </w:t>
      </w:r>
      <w:r w:rsidR="00EE303C" w:rsidRPr="00D72C04">
        <w:rPr>
          <w:rFonts w:ascii="Arial" w:eastAsia="Yu Gothic Light" w:hAnsi="Arial" w:cs="Arial"/>
          <w:sz w:val="23"/>
          <w:szCs w:val="23"/>
        </w:rPr>
        <w:t>in the Village Hall.</w:t>
      </w:r>
    </w:p>
    <w:p w14:paraId="712A5507" w14:textId="25D4290D" w:rsidR="00C85FDC" w:rsidRDefault="00C85FDC" w:rsidP="00EC4005">
      <w:pPr>
        <w:pStyle w:val="ListParagraph"/>
        <w:spacing w:after="80" w:line="240" w:lineRule="auto"/>
        <w:ind w:left="709"/>
        <w:contextualSpacing w:val="0"/>
        <w:jc w:val="both"/>
        <w:rPr>
          <w:rFonts w:ascii="Arial" w:eastAsia="Yu Gothic Light" w:hAnsi="Arial" w:cs="Arial"/>
          <w:i/>
          <w:sz w:val="23"/>
          <w:szCs w:val="23"/>
        </w:rPr>
      </w:pPr>
      <w:r w:rsidRPr="00D72C04">
        <w:rPr>
          <w:rFonts w:ascii="Arial" w:eastAsia="Yu Gothic Light" w:hAnsi="Arial" w:cs="Arial"/>
          <w:i/>
          <w:sz w:val="23"/>
          <w:szCs w:val="23"/>
        </w:rPr>
        <w:t xml:space="preserve">Schedule of </w:t>
      </w:r>
      <w:r w:rsidR="005A2AFE" w:rsidRPr="00D72C04">
        <w:rPr>
          <w:rFonts w:ascii="Arial" w:eastAsia="Yu Gothic Light" w:hAnsi="Arial" w:cs="Arial"/>
          <w:i/>
          <w:sz w:val="23"/>
          <w:szCs w:val="23"/>
        </w:rPr>
        <w:t xml:space="preserve">forthcoming </w:t>
      </w:r>
      <w:r w:rsidRPr="00D72C04">
        <w:rPr>
          <w:rFonts w:ascii="Arial" w:eastAsia="Yu Gothic Light" w:hAnsi="Arial" w:cs="Arial"/>
          <w:i/>
          <w:sz w:val="23"/>
          <w:szCs w:val="23"/>
        </w:rPr>
        <w:t>meetings and topics for discussion: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838"/>
        <w:gridCol w:w="7647"/>
      </w:tblGrid>
      <w:tr w:rsidR="00770FF4" w:rsidRPr="00770FF4" w14:paraId="0F70A37C" w14:textId="77777777" w:rsidTr="00770FF4">
        <w:tc>
          <w:tcPr>
            <w:tcW w:w="1838" w:type="dxa"/>
          </w:tcPr>
          <w:p w14:paraId="461A14B2" w14:textId="4DD83081" w:rsidR="00770FF4" w:rsidRPr="00770FF4" w:rsidRDefault="00770FF4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b/>
                <w:sz w:val="20"/>
                <w:szCs w:val="20"/>
              </w:rPr>
            </w:pPr>
            <w:r w:rsidRPr="00770FF4">
              <w:rPr>
                <w:rFonts w:ascii="Arial" w:eastAsia="Yu Gothic Light" w:hAnsi="Arial" w:cs="Arial"/>
                <w:b/>
                <w:sz w:val="20"/>
                <w:szCs w:val="20"/>
              </w:rPr>
              <w:t>Meeting Date</w:t>
            </w:r>
          </w:p>
        </w:tc>
        <w:tc>
          <w:tcPr>
            <w:tcW w:w="7647" w:type="dxa"/>
          </w:tcPr>
          <w:p w14:paraId="7198D6AD" w14:textId="05278B62" w:rsidR="00770FF4" w:rsidRPr="00770FF4" w:rsidRDefault="00770FF4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b/>
                <w:sz w:val="20"/>
                <w:szCs w:val="20"/>
              </w:rPr>
            </w:pPr>
            <w:r w:rsidRPr="00770FF4">
              <w:rPr>
                <w:rFonts w:ascii="Arial" w:eastAsia="Yu Gothic Light" w:hAnsi="Arial" w:cs="Arial"/>
                <w:b/>
                <w:sz w:val="20"/>
                <w:szCs w:val="20"/>
              </w:rPr>
              <w:t>Key Tasks / Discussion Topics</w:t>
            </w:r>
          </w:p>
        </w:tc>
      </w:tr>
      <w:tr w:rsidR="00770FF4" w:rsidRPr="00770FF4" w14:paraId="297EB1E3" w14:textId="77777777" w:rsidTr="00770FF4">
        <w:tc>
          <w:tcPr>
            <w:tcW w:w="1838" w:type="dxa"/>
          </w:tcPr>
          <w:p w14:paraId="63F4E4DB" w14:textId="05B39C41" w:rsidR="00770FF4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03.09.2019</w:t>
            </w:r>
          </w:p>
        </w:tc>
        <w:tc>
          <w:tcPr>
            <w:tcW w:w="7647" w:type="dxa"/>
          </w:tcPr>
          <w:p w14:paraId="704DBF89" w14:textId="36967E07" w:rsidR="00770FF4" w:rsidRDefault="0095057E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 xml:space="preserve">Discuss CLP Action Points – Communication </w:t>
            </w:r>
            <w:r w:rsidR="00040ADF">
              <w:rPr>
                <w:rFonts w:ascii="Arial" w:eastAsia="Yu Gothic Light" w:hAnsi="Arial" w:cs="Arial"/>
                <w:sz w:val="20"/>
                <w:szCs w:val="20"/>
              </w:rPr>
              <w:t>Appoint independent internal auditor</w:t>
            </w:r>
          </w:p>
          <w:p w14:paraId="44FC98CC" w14:textId="35B6DF19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First consideration of projects to be included in new budget</w:t>
            </w:r>
          </w:p>
        </w:tc>
      </w:tr>
      <w:tr w:rsidR="00040ADF" w:rsidRPr="00770FF4" w14:paraId="01DE9812" w14:textId="77777777" w:rsidTr="00770FF4">
        <w:tc>
          <w:tcPr>
            <w:tcW w:w="1838" w:type="dxa"/>
          </w:tcPr>
          <w:p w14:paraId="06344391" w14:textId="26738954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01.10.2019</w:t>
            </w:r>
          </w:p>
        </w:tc>
        <w:tc>
          <w:tcPr>
            <w:tcW w:w="7647" w:type="dxa"/>
          </w:tcPr>
          <w:p w14:paraId="2017B7C5" w14:textId="77777777" w:rsidR="0095057E" w:rsidRDefault="0095057E" w:rsidP="0095057E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Discuss CLP Action Points – Planning for the Future</w:t>
            </w:r>
          </w:p>
          <w:p w14:paraId="1E10B438" w14:textId="214ABB34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Committees to consider their budgets</w:t>
            </w:r>
          </w:p>
        </w:tc>
      </w:tr>
      <w:tr w:rsidR="00040ADF" w:rsidRPr="00770FF4" w14:paraId="7ADB05F8" w14:textId="77777777" w:rsidTr="00770FF4">
        <w:tc>
          <w:tcPr>
            <w:tcW w:w="1838" w:type="dxa"/>
          </w:tcPr>
          <w:p w14:paraId="34911E69" w14:textId="11278D9E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05.11.2019</w:t>
            </w:r>
          </w:p>
        </w:tc>
        <w:tc>
          <w:tcPr>
            <w:tcW w:w="7647" w:type="dxa"/>
          </w:tcPr>
          <w:p w14:paraId="3E48686D" w14:textId="2A0C375D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First draft of budget for council to consider</w:t>
            </w:r>
          </w:p>
        </w:tc>
      </w:tr>
      <w:tr w:rsidR="00040ADF" w:rsidRPr="00770FF4" w14:paraId="244CEF89" w14:textId="77777777" w:rsidTr="00770FF4">
        <w:tc>
          <w:tcPr>
            <w:tcW w:w="1838" w:type="dxa"/>
          </w:tcPr>
          <w:p w14:paraId="2D84304A" w14:textId="56F589AB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03.12.2019</w:t>
            </w:r>
          </w:p>
        </w:tc>
        <w:tc>
          <w:tcPr>
            <w:tcW w:w="7647" w:type="dxa"/>
          </w:tcPr>
          <w:p w14:paraId="433D5E06" w14:textId="02F4DE2E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Finalise budget</w:t>
            </w:r>
          </w:p>
        </w:tc>
      </w:tr>
      <w:tr w:rsidR="00040ADF" w:rsidRPr="00770FF4" w14:paraId="209A2035" w14:textId="77777777" w:rsidTr="00770FF4">
        <w:tc>
          <w:tcPr>
            <w:tcW w:w="1838" w:type="dxa"/>
          </w:tcPr>
          <w:p w14:paraId="5B88E40B" w14:textId="2BAC0FE0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07.01.2020</w:t>
            </w:r>
          </w:p>
        </w:tc>
        <w:tc>
          <w:tcPr>
            <w:tcW w:w="7647" w:type="dxa"/>
          </w:tcPr>
          <w:p w14:paraId="2DA15081" w14:textId="45AC2A21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Sign precept form</w:t>
            </w:r>
          </w:p>
        </w:tc>
      </w:tr>
      <w:bookmarkEnd w:id="1"/>
    </w:tbl>
    <w:p w14:paraId="23FEAF85" w14:textId="7CA03F81" w:rsidR="00C72E63" w:rsidRPr="00D72C04" w:rsidRDefault="00C72E63" w:rsidP="00EC4005">
      <w:pPr>
        <w:pStyle w:val="ListParagraph"/>
        <w:spacing w:after="80" w:line="240" w:lineRule="auto"/>
        <w:ind w:left="709"/>
        <w:contextualSpacing w:val="0"/>
        <w:rPr>
          <w:rFonts w:ascii="Arial" w:eastAsia="Yu Gothic Light" w:hAnsi="Arial" w:cs="Arial"/>
          <w:sz w:val="23"/>
          <w:szCs w:val="23"/>
        </w:rPr>
      </w:pPr>
    </w:p>
    <w:p w14:paraId="4B8EDF82" w14:textId="77777777" w:rsidR="004C6480" w:rsidRPr="00D72C04" w:rsidRDefault="004C6480" w:rsidP="00EC4005">
      <w:pPr>
        <w:spacing w:after="80" w:line="240" w:lineRule="auto"/>
        <w:jc w:val="both"/>
        <w:rPr>
          <w:rFonts w:ascii="Arial" w:eastAsia="Yu Gothic Light" w:hAnsi="Arial" w:cs="Arial"/>
          <w:sz w:val="20"/>
          <w:szCs w:val="20"/>
        </w:rPr>
      </w:pPr>
      <w:r w:rsidRPr="00D72C04">
        <w:rPr>
          <w:rFonts w:ascii="Arial" w:eastAsia="Yu Gothic Light" w:hAnsi="Arial" w:cs="Arial"/>
          <w:b/>
          <w:sz w:val="20"/>
          <w:szCs w:val="20"/>
        </w:rPr>
        <w:t>Submission of Motions for a Meeting:</w:t>
      </w:r>
      <w:r w:rsidRPr="00D72C04">
        <w:rPr>
          <w:rFonts w:ascii="Arial" w:eastAsia="Yu Gothic Light" w:hAnsi="Arial" w:cs="Arial"/>
          <w:sz w:val="20"/>
          <w:szCs w:val="20"/>
        </w:rPr>
        <w:t xml:space="preserve">  Councillors and members of the public may submit requests to the Clerk for questions or motions to be included on the meeting agenda. Requests received less than 7 clear days before the meeting will be carried over to the next meeting.  See Standing Order 9 (Standing Orders are published on the Parish Council’s website) for further guidelines regarding the submission of Motions for a Meeting.</w:t>
      </w:r>
    </w:p>
    <w:sectPr w:rsidR="004C6480" w:rsidRPr="00D72C04" w:rsidSect="00875116">
      <w:pgSz w:w="11906" w:h="16838"/>
      <w:pgMar w:top="851" w:right="849" w:bottom="709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9D1AD" w14:textId="77777777" w:rsidR="00D947D9" w:rsidRDefault="00D947D9" w:rsidP="00966E42">
      <w:pPr>
        <w:spacing w:after="0" w:line="240" w:lineRule="auto"/>
      </w:pPr>
      <w:r>
        <w:separator/>
      </w:r>
    </w:p>
  </w:endnote>
  <w:endnote w:type="continuationSeparator" w:id="0">
    <w:p w14:paraId="29E1C9A0" w14:textId="77777777" w:rsidR="00D947D9" w:rsidRDefault="00D947D9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AEA17" w14:textId="77777777" w:rsidR="00D947D9" w:rsidRDefault="00D947D9" w:rsidP="00966E42">
      <w:pPr>
        <w:spacing w:after="0" w:line="240" w:lineRule="auto"/>
      </w:pPr>
      <w:r>
        <w:separator/>
      </w:r>
    </w:p>
  </w:footnote>
  <w:footnote w:type="continuationSeparator" w:id="0">
    <w:p w14:paraId="05D0B971" w14:textId="77777777" w:rsidR="00D947D9" w:rsidRDefault="00D947D9" w:rsidP="0096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365"/>
    <w:multiLevelType w:val="hybridMultilevel"/>
    <w:tmpl w:val="AD58A3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C3986"/>
    <w:multiLevelType w:val="hybridMultilevel"/>
    <w:tmpl w:val="0A8CF476"/>
    <w:lvl w:ilvl="0" w:tplc="D110FE46">
      <w:start w:val="13"/>
      <w:numFmt w:val="bullet"/>
      <w:lvlText w:val="-"/>
      <w:lvlJc w:val="left"/>
      <w:pPr>
        <w:ind w:left="720" w:hanging="360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3F01"/>
    <w:multiLevelType w:val="multilevel"/>
    <w:tmpl w:val="ACC8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5106D"/>
    <w:multiLevelType w:val="hybridMultilevel"/>
    <w:tmpl w:val="FAB0BC92"/>
    <w:lvl w:ilvl="0" w:tplc="5EF67CD8">
      <w:numFmt w:val="bullet"/>
      <w:lvlText w:val="·"/>
      <w:lvlJc w:val="left"/>
      <w:pPr>
        <w:ind w:left="1294" w:hanging="585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C63FAB"/>
    <w:multiLevelType w:val="hybridMultilevel"/>
    <w:tmpl w:val="61D46772"/>
    <w:lvl w:ilvl="0" w:tplc="DC7AD5D8">
      <w:start w:val="1"/>
      <w:numFmt w:val="lowerLetter"/>
      <w:lvlText w:val="%1)"/>
      <w:lvlJc w:val="left"/>
      <w:pPr>
        <w:ind w:left="1069" w:hanging="360"/>
      </w:pPr>
      <w:rPr>
        <w:rFonts w:eastAsia="Yu Gothic Light" w:hint="default"/>
        <w:b w:val="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0703F4"/>
    <w:multiLevelType w:val="hybridMultilevel"/>
    <w:tmpl w:val="4CC8EE4E"/>
    <w:lvl w:ilvl="0" w:tplc="D110FE46">
      <w:start w:val="13"/>
      <w:numFmt w:val="bullet"/>
      <w:lvlText w:val="-"/>
      <w:lvlJc w:val="left"/>
      <w:pPr>
        <w:ind w:left="720" w:hanging="360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3158"/>
    <w:multiLevelType w:val="multilevel"/>
    <w:tmpl w:val="69C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D0A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6222B0"/>
    <w:multiLevelType w:val="hybridMultilevel"/>
    <w:tmpl w:val="081434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547DC5"/>
    <w:multiLevelType w:val="hybridMultilevel"/>
    <w:tmpl w:val="9F4A6DB2"/>
    <w:lvl w:ilvl="0" w:tplc="7C6A6EE4">
      <w:start w:val="2010"/>
      <w:numFmt w:val="bullet"/>
      <w:lvlText w:val="-"/>
      <w:lvlJc w:val="left"/>
      <w:pPr>
        <w:ind w:left="1554" w:hanging="360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0" w15:restartNumberingAfterBreak="0">
    <w:nsid w:val="3B6A0917"/>
    <w:multiLevelType w:val="hybridMultilevel"/>
    <w:tmpl w:val="C0A4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146CF"/>
    <w:multiLevelType w:val="multilevel"/>
    <w:tmpl w:val="8DB0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941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9A6345"/>
    <w:multiLevelType w:val="hybridMultilevel"/>
    <w:tmpl w:val="250A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7522C"/>
    <w:multiLevelType w:val="multilevel"/>
    <w:tmpl w:val="080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52443388"/>
    <w:multiLevelType w:val="hybridMultilevel"/>
    <w:tmpl w:val="8FE6E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54EBD"/>
    <w:multiLevelType w:val="hybridMultilevel"/>
    <w:tmpl w:val="9CB673C6"/>
    <w:lvl w:ilvl="0" w:tplc="97AE5E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6B54ED"/>
    <w:multiLevelType w:val="hybridMultilevel"/>
    <w:tmpl w:val="B750E76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854597"/>
    <w:multiLevelType w:val="hybridMultilevel"/>
    <w:tmpl w:val="ACD4BB9A"/>
    <w:lvl w:ilvl="0" w:tplc="3B0A504A">
      <w:start w:val="1"/>
      <w:numFmt w:val="bullet"/>
      <w:lvlText w:val="-"/>
      <w:lvlJc w:val="left"/>
      <w:pPr>
        <w:ind w:left="1069" w:hanging="360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410795C"/>
    <w:multiLevelType w:val="hybridMultilevel"/>
    <w:tmpl w:val="30CE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16759"/>
    <w:multiLevelType w:val="hybridMultilevel"/>
    <w:tmpl w:val="0F3E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D4D5A"/>
    <w:multiLevelType w:val="hybridMultilevel"/>
    <w:tmpl w:val="F98AAED4"/>
    <w:lvl w:ilvl="0" w:tplc="855CBC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E7632A"/>
    <w:multiLevelType w:val="hybridMultilevel"/>
    <w:tmpl w:val="1AF8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A0DA2"/>
    <w:multiLevelType w:val="hybridMultilevel"/>
    <w:tmpl w:val="7CAE89E4"/>
    <w:lvl w:ilvl="0" w:tplc="C30085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67EBC"/>
    <w:multiLevelType w:val="hybridMultilevel"/>
    <w:tmpl w:val="74E2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A15A1"/>
    <w:multiLevelType w:val="hybridMultilevel"/>
    <w:tmpl w:val="FB26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19"/>
  </w:num>
  <w:num w:numId="8">
    <w:abstractNumId w:val="12"/>
  </w:num>
  <w:num w:numId="9">
    <w:abstractNumId w:val="1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0"/>
  </w:num>
  <w:num w:numId="14">
    <w:abstractNumId w:val="16"/>
  </w:num>
  <w:num w:numId="15">
    <w:abstractNumId w:val="18"/>
  </w:num>
  <w:num w:numId="16">
    <w:abstractNumId w:val="5"/>
  </w:num>
  <w:num w:numId="17">
    <w:abstractNumId w:val="24"/>
  </w:num>
  <w:num w:numId="18">
    <w:abstractNumId w:val="26"/>
  </w:num>
  <w:num w:numId="19">
    <w:abstractNumId w:val="23"/>
  </w:num>
  <w:num w:numId="20">
    <w:abstractNumId w:val="21"/>
  </w:num>
  <w:num w:numId="21">
    <w:abstractNumId w:val="1"/>
  </w:num>
  <w:num w:numId="22">
    <w:abstractNumId w:val="10"/>
  </w:num>
  <w:num w:numId="23">
    <w:abstractNumId w:val="14"/>
  </w:num>
  <w:num w:numId="24">
    <w:abstractNumId w:val="20"/>
  </w:num>
  <w:num w:numId="25">
    <w:abstractNumId w:val="25"/>
  </w:num>
  <w:num w:numId="26">
    <w:abstractNumId w:val="9"/>
  </w:num>
  <w:num w:numId="27">
    <w:abstractNumId w:val="4"/>
  </w:num>
  <w:num w:numId="28">
    <w:abstractNumId w:val="6"/>
  </w:num>
  <w:num w:numId="2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D3"/>
    <w:rsid w:val="00000F67"/>
    <w:rsid w:val="000014F9"/>
    <w:rsid w:val="00001B58"/>
    <w:rsid w:val="00002687"/>
    <w:rsid w:val="00002E62"/>
    <w:rsid w:val="00003A10"/>
    <w:rsid w:val="00005C80"/>
    <w:rsid w:val="00007AD3"/>
    <w:rsid w:val="00011F0E"/>
    <w:rsid w:val="0001598A"/>
    <w:rsid w:val="00022686"/>
    <w:rsid w:val="00022BF2"/>
    <w:rsid w:val="00023044"/>
    <w:rsid w:val="00024F7F"/>
    <w:rsid w:val="00027B2C"/>
    <w:rsid w:val="00030540"/>
    <w:rsid w:val="00030A05"/>
    <w:rsid w:val="000352CF"/>
    <w:rsid w:val="0003654E"/>
    <w:rsid w:val="000378A8"/>
    <w:rsid w:val="00040ADF"/>
    <w:rsid w:val="00041216"/>
    <w:rsid w:val="000419B0"/>
    <w:rsid w:val="000422B1"/>
    <w:rsid w:val="00052B7F"/>
    <w:rsid w:val="0006156A"/>
    <w:rsid w:val="00062B80"/>
    <w:rsid w:val="000650D4"/>
    <w:rsid w:val="00066542"/>
    <w:rsid w:val="00067ACD"/>
    <w:rsid w:val="000701EC"/>
    <w:rsid w:val="0007395E"/>
    <w:rsid w:val="000744FF"/>
    <w:rsid w:val="000747B4"/>
    <w:rsid w:val="00074F37"/>
    <w:rsid w:val="0007528E"/>
    <w:rsid w:val="00084152"/>
    <w:rsid w:val="000863B8"/>
    <w:rsid w:val="00091BE5"/>
    <w:rsid w:val="00091CF2"/>
    <w:rsid w:val="00092B86"/>
    <w:rsid w:val="0009427F"/>
    <w:rsid w:val="00096FD8"/>
    <w:rsid w:val="00097E93"/>
    <w:rsid w:val="000A1380"/>
    <w:rsid w:val="000A425A"/>
    <w:rsid w:val="000A6E01"/>
    <w:rsid w:val="000B0265"/>
    <w:rsid w:val="000B2098"/>
    <w:rsid w:val="000C16BB"/>
    <w:rsid w:val="000C6597"/>
    <w:rsid w:val="000C7793"/>
    <w:rsid w:val="000C7A53"/>
    <w:rsid w:val="000D188F"/>
    <w:rsid w:val="000D64F7"/>
    <w:rsid w:val="000D6658"/>
    <w:rsid w:val="000D72F1"/>
    <w:rsid w:val="000E0504"/>
    <w:rsid w:val="000E5070"/>
    <w:rsid w:val="000E5CD7"/>
    <w:rsid w:val="000F2479"/>
    <w:rsid w:val="000F4405"/>
    <w:rsid w:val="000F4E89"/>
    <w:rsid w:val="000F792A"/>
    <w:rsid w:val="001019CB"/>
    <w:rsid w:val="00101FA8"/>
    <w:rsid w:val="00102120"/>
    <w:rsid w:val="0010329D"/>
    <w:rsid w:val="001066E8"/>
    <w:rsid w:val="00113647"/>
    <w:rsid w:val="00113B0E"/>
    <w:rsid w:val="001147BC"/>
    <w:rsid w:val="001153C0"/>
    <w:rsid w:val="001223D4"/>
    <w:rsid w:val="0012499F"/>
    <w:rsid w:val="00124B26"/>
    <w:rsid w:val="00125AD3"/>
    <w:rsid w:val="00126600"/>
    <w:rsid w:val="00126CBE"/>
    <w:rsid w:val="00133295"/>
    <w:rsid w:val="00133C43"/>
    <w:rsid w:val="00133CCD"/>
    <w:rsid w:val="0013664D"/>
    <w:rsid w:val="0014071F"/>
    <w:rsid w:val="00141B1F"/>
    <w:rsid w:val="001429E2"/>
    <w:rsid w:val="00143C4C"/>
    <w:rsid w:val="00150611"/>
    <w:rsid w:val="00153477"/>
    <w:rsid w:val="001621AA"/>
    <w:rsid w:val="00167F85"/>
    <w:rsid w:val="001722E8"/>
    <w:rsid w:val="00172781"/>
    <w:rsid w:val="0017285C"/>
    <w:rsid w:val="001904E2"/>
    <w:rsid w:val="0019076B"/>
    <w:rsid w:val="00192FDE"/>
    <w:rsid w:val="001936A6"/>
    <w:rsid w:val="00193717"/>
    <w:rsid w:val="001A2B71"/>
    <w:rsid w:val="001A407B"/>
    <w:rsid w:val="001A7A75"/>
    <w:rsid w:val="001B3129"/>
    <w:rsid w:val="001B3B0A"/>
    <w:rsid w:val="001B596B"/>
    <w:rsid w:val="001C5773"/>
    <w:rsid w:val="001D4C9C"/>
    <w:rsid w:val="001D7222"/>
    <w:rsid w:val="001D7518"/>
    <w:rsid w:val="001E0A3A"/>
    <w:rsid w:val="001E4049"/>
    <w:rsid w:val="001E71C7"/>
    <w:rsid w:val="001F34CB"/>
    <w:rsid w:val="001F4377"/>
    <w:rsid w:val="001F7B9C"/>
    <w:rsid w:val="0020208D"/>
    <w:rsid w:val="00203BA6"/>
    <w:rsid w:val="00204691"/>
    <w:rsid w:val="002114CC"/>
    <w:rsid w:val="002124D7"/>
    <w:rsid w:val="002178BE"/>
    <w:rsid w:val="00221810"/>
    <w:rsid w:val="0022676B"/>
    <w:rsid w:val="002314A8"/>
    <w:rsid w:val="0023223B"/>
    <w:rsid w:val="00232D18"/>
    <w:rsid w:val="00233E07"/>
    <w:rsid w:val="0023670F"/>
    <w:rsid w:val="00237752"/>
    <w:rsid w:val="00237A4D"/>
    <w:rsid w:val="00237DF9"/>
    <w:rsid w:val="00243808"/>
    <w:rsid w:val="00243BB2"/>
    <w:rsid w:val="00244138"/>
    <w:rsid w:val="00246C77"/>
    <w:rsid w:val="00247C27"/>
    <w:rsid w:val="0025312B"/>
    <w:rsid w:val="00253D89"/>
    <w:rsid w:val="002578D5"/>
    <w:rsid w:val="002607E0"/>
    <w:rsid w:val="0026678D"/>
    <w:rsid w:val="00270905"/>
    <w:rsid w:val="002729AF"/>
    <w:rsid w:val="00275EFF"/>
    <w:rsid w:val="002778A8"/>
    <w:rsid w:val="002806BC"/>
    <w:rsid w:val="00283E8C"/>
    <w:rsid w:val="00284D11"/>
    <w:rsid w:val="00285E8F"/>
    <w:rsid w:val="00286712"/>
    <w:rsid w:val="0028709E"/>
    <w:rsid w:val="00294D90"/>
    <w:rsid w:val="002A0A74"/>
    <w:rsid w:val="002A0D14"/>
    <w:rsid w:val="002A23A2"/>
    <w:rsid w:val="002A41AA"/>
    <w:rsid w:val="002A6308"/>
    <w:rsid w:val="002B1C67"/>
    <w:rsid w:val="002B7108"/>
    <w:rsid w:val="002B7B9F"/>
    <w:rsid w:val="002C1264"/>
    <w:rsid w:val="002C3520"/>
    <w:rsid w:val="002D14F2"/>
    <w:rsid w:val="002D26EA"/>
    <w:rsid w:val="002D3E26"/>
    <w:rsid w:val="002D6C53"/>
    <w:rsid w:val="002E2971"/>
    <w:rsid w:val="002E601D"/>
    <w:rsid w:val="002E6CC7"/>
    <w:rsid w:val="002E774F"/>
    <w:rsid w:val="002F100C"/>
    <w:rsid w:val="002F7F65"/>
    <w:rsid w:val="0030303B"/>
    <w:rsid w:val="00304117"/>
    <w:rsid w:val="0030521C"/>
    <w:rsid w:val="00311024"/>
    <w:rsid w:val="0031244F"/>
    <w:rsid w:val="00313897"/>
    <w:rsid w:val="003151BA"/>
    <w:rsid w:val="00315BA2"/>
    <w:rsid w:val="0033262B"/>
    <w:rsid w:val="003355D2"/>
    <w:rsid w:val="00336F58"/>
    <w:rsid w:val="003411EC"/>
    <w:rsid w:val="00344B71"/>
    <w:rsid w:val="00350F6B"/>
    <w:rsid w:val="00351B2D"/>
    <w:rsid w:val="00353EAF"/>
    <w:rsid w:val="0035725B"/>
    <w:rsid w:val="00360E0E"/>
    <w:rsid w:val="00361969"/>
    <w:rsid w:val="003648D9"/>
    <w:rsid w:val="00364D32"/>
    <w:rsid w:val="00366A3A"/>
    <w:rsid w:val="0036730D"/>
    <w:rsid w:val="00372F28"/>
    <w:rsid w:val="00373D36"/>
    <w:rsid w:val="003741E2"/>
    <w:rsid w:val="00380363"/>
    <w:rsid w:val="00381215"/>
    <w:rsid w:val="00385E78"/>
    <w:rsid w:val="0039598A"/>
    <w:rsid w:val="003A0439"/>
    <w:rsid w:val="003A07FE"/>
    <w:rsid w:val="003A4037"/>
    <w:rsid w:val="003A45D0"/>
    <w:rsid w:val="003A59BC"/>
    <w:rsid w:val="003A74FE"/>
    <w:rsid w:val="003A7F57"/>
    <w:rsid w:val="003B339D"/>
    <w:rsid w:val="003B7396"/>
    <w:rsid w:val="003C251D"/>
    <w:rsid w:val="003C351B"/>
    <w:rsid w:val="003C3927"/>
    <w:rsid w:val="003C47CD"/>
    <w:rsid w:val="003C5C43"/>
    <w:rsid w:val="003C7A44"/>
    <w:rsid w:val="003D22EF"/>
    <w:rsid w:val="003D6CF2"/>
    <w:rsid w:val="003E1B9E"/>
    <w:rsid w:val="003E3F0B"/>
    <w:rsid w:val="003E47EF"/>
    <w:rsid w:val="003E4BBB"/>
    <w:rsid w:val="003E57DA"/>
    <w:rsid w:val="003E78AB"/>
    <w:rsid w:val="003F0722"/>
    <w:rsid w:val="003F0C6F"/>
    <w:rsid w:val="003F0FB3"/>
    <w:rsid w:val="003F56AD"/>
    <w:rsid w:val="003F606D"/>
    <w:rsid w:val="004034FA"/>
    <w:rsid w:val="00405864"/>
    <w:rsid w:val="00405998"/>
    <w:rsid w:val="00405BA7"/>
    <w:rsid w:val="0040617E"/>
    <w:rsid w:val="00407ACE"/>
    <w:rsid w:val="004105D8"/>
    <w:rsid w:val="004149F6"/>
    <w:rsid w:val="00417680"/>
    <w:rsid w:val="00421157"/>
    <w:rsid w:val="0042175E"/>
    <w:rsid w:val="00423A38"/>
    <w:rsid w:val="00424ED2"/>
    <w:rsid w:val="004300AF"/>
    <w:rsid w:val="00431B4E"/>
    <w:rsid w:val="00434EA6"/>
    <w:rsid w:val="004506EB"/>
    <w:rsid w:val="0045179A"/>
    <w:rsid w:val="00453B62"/>
    <w:rsid w:val="00455A55"/>
    <w:rsid w:val="00456829"/>
    <w:rsid w:val="00463D55"/>
    <w:rsid w:val="004676A5"/>
    <w:rsid w:val="00470D52"/>
    <w:rsid w:val="00475F56"/>
    <w:rsid w:val="0047649D"/>
    <w:rsid w:val="0048551C"/>
    <w:rsid w:val="004926C9"/>
    <w:rsid w:val="004948C5"/>
    <w:rsid w:val="00496CCA"/>
    <w:rsid w:val="00497DC7"/>
    <w:rsid w:val="004A09D9"/>
    <w:rsid w:val="004A0D31"/>
    <w:rsid w:val="004A19EA"/>
    <w:rsid w:val="004A373B"/>
    <w:rsid w:val="004A644C"/>
    <w:rsid w:val="004A658B"/>
    <w:rsid w:val="004B10C0"/>
    <w:rsid w:val="004B1541"/>
    <w:rsid w:val="004B195F"/>
    <w:rsid w:val="004B1D9E"/>
    <w:rsid w:val="004B5040"/>
    <w:rsid w:val="004B69B4"/>
    <w:rsid w:val="004B6D07"/>
    <w:rsid w:val="004C065F"/>
    <w:rsid w:val="004C2590"/>
    <w:rsid w:val="004C40BD"/>
    <w:rsid w:val="004C5F2D"/>
    <w:rsid w:val="004C6480"/>
    <w:rsid w:val="004E089A"/>
    <w:rsid w:val="004E0D85"/>
    <w:rsid w:val="004E1FEF"/>
    <w:rsid w:val="004E41B8"/>
    <w:rsid w:val="004F082C"/>
    <w:rsid w:val="004F0DC9"/>
    <w:rsid w:val="004F56B1"/>
    <w:rsid w:val="0050097C"/>
    <w:rsid w:val="00503900"/>
    <w:rsid w:val="00505F57"/>
    <w:rsid w:val="0051565D"/>
    <w:rsid w:val="00517BB4"/>
    <w:rsid w:val="00521211"/>
    <w:rsid w:val="0052633E"/>
    <w:rsid w:val="0052771A"/>
    <w:rsid w:val="00532316"/>
    <w:rsid w:val="0053254D"/>
    <w:rsid w:val="0053328F"/>
    <w:rsid w:val="00534B98"/>
    <w:rsid w:val="0053701F"/>
    <w:rsid w:val="005411D5"/>
    <w:rsid w:val="00542E2B"/>
    <w:rsid w:val="00547162"/>
    <w:rsid w:val="00550299"/>
    <w:rsid w:val="0055099B"/>
    <w:rsid w:val="00560754"/>
    <w:rsid w:val="00566E62"/>
    <w:rsid w:val="005739E1"/>
    <w:rsid w:val="00573B9F"/>
    <w:rsid w:val="00575181"/>
    <w:rsid w:val="005803B8"/>
    <w:rsid w:val="005818AC"/>
    <w:rsid w:val="00582C3B"/>
    <w:rsid w:val="00584932"/>
    <w:rsid w:val="00586FC1"/>
    <w:rsid w:val="00587F90"/>
    <w:rsid w:val="00590907"/>
    <w:rsid w:val="00595D1D"/>
    <w:rsid w:val="005970AA"/>
    <w:rsid w:val="005A043A"/>
    <w:rsid w:val="005A124F"/>
    <w:rsid w:val="005A2AFE"/>
    <w:rsid w:val="005A3612"/>
    <w:rsid w:val="005A4AF4"/>
    <w:rsid w:val="005B2CBC"/>
    <w:rsid w:val="005B3245"/>
    <w:rsid w:val="005B5653"/>
    <w:rsid w:val="005B795F"/>
    <w:rsid w:val="005C1538"/>
    <w:rsid w:val="005C6005"/>
    <w:rsid w:val="005C73DA"/>
    <w:rsid w:val="005D0795"/>
    <w:rsid w:val="005D09B6"/>
    <w:rsid w:val="005D2BCF"/>
    <w:rsid w:val="005D3D1C"/>
    <w:rsid w:val="005E2B72"/>
    <w:rsid w:val="005E2D5B"/>
    <w:rsid w:val="005E3607"/>
    <w:rsid w:val="005E5EFE"/>
    <w:rsid w:val="005E5FE9"/>
    <w:rsid w:val="005E6CBB"/>
    <w:rsid w:val="005F0E91"/>
    <w:rsid w:val="005F1F01"/>
    <w:rsid w:val="005F632D"/>
    <w:rsid w:val="00601C38"/>
    <w:rsid w:val="0061679E"/>
    <w:rsid w:val="00616DB4"/>
    <w:rsid w:val="00621811"/>
    <w:rsid w:val="006251FC"/>
    <w:rsid w:val="00625B6F"/>
    <w:rsid w:val="006266A6"/>
    <w:rsid w:val="00626C93"/>
    <w:rsid w:val="006275B1"/>
    <w:rsid w:val="006320B3"/>
    <w:rsid w:val="00632A1D"/>
    <w:rsid w:val="00633BBB"/>
    <w:rsid w:val="00634EC1"/>
    <w:rsid w:val="0064183C"/>
    <w:rsid w:val="00642A09"/>
    <w:rsid w:val="00643600"/>
    <w:rsid w:val="0064510D"/>
    <w:rsid w:val="00654B27"/>
    <w:rsid w:val="0065558A"/>
    <w:rsid w:val="006558F0"/>
    <w:rsid w:val="006574EE"/>
    <w:rsid w:val="00660AB8"/>
    <w:rsid w:val="00664532"/>
    <w:rsid w:val="00665B64"/>
    <w:rsid w:val="00667E03"/>
    <w:rsid w:val="00667FC9"/>
    <w:rsid w:val="00670797"/>
    <w:rsid w:val="00681744"/>
    <w:rsid w:val="00684079"/>
    <w:rsid w:val="006A2A09"/>
    <w:rsid w:val="006A41C5"/>
    <w:rsid w:val="006B7E33"/>
    <w:rsid w:val="006C0586"/>
    <w:rsid w:val="006C2F94"/>
    <w:rsid w:val="006C3BF6"/>
    <w:rsid w:val="006C7953"/>
    <w:rsid w:val="006D3EA0"/>
    <w:rsid w:val="006F06D1"/>
    <w:rsid w:val="006F2202"/>
    <w:rsid w:val="006F5D17"/>
    <w:rsid w:val="00701770"/>
    <w:rsid w:val="00702072"/>
    <w:rsid w:val="007020C1"/>
    <w:rsid w:val="00703CE6"/>
    <w:rsid w:val="00715B31"/>
    <w:rsid w:val="00720670"/>
    <w:rsid w:val="00723572"/>
    <w:rsid w:val="00724765"/>
    <w:rsid w:val="00733E26"/>
    <w:rsid w:val="00734322"/>
    <w:rsid w:val="00736FD9"/>
    <w:rsid w:val="00744284"/>
    <w:rsid w:val="0075519B"/>
    <w:rsid w:val="007610A5"/>
    <w:rsid w:val="00762740"/>
    <w:rsid w:val="00766B2F"/>
    <w:rsid w:val="00767903"/>
    <w:rsid w:val="00770FF4"/>
    <w:rsid w:val="007718C0"/>
    <w:rsid w:val="00776CB4"/>
    <w:rsid w:val="007816F1"/>
    <w:rsid w:val="007916ED"/>
    <w:rsid w:val="00797D1C"/>
    <w:rsid w:val="007B5219"/>
    <w:rsid w:val="007C09E2"/>
    <w:rsid w:val="007C12E5"/>
    <w:rsid w:val="007C5CF8"/>
    <w:rsid w:val="007C5F8E"/>
    <w:rsid w:val="007C64C1"/>
    <w:rsid w:val="007C6C4E"/>
    <w:rsid w:val="007D1212"/>
    <w:rsid w:val="007D3524"/>
    <w:rsid w:val="007D5B72"/>
    <w:rsid w:val="007E1DA2"/>
    <w:rsid w:val="007E41E3"/>
    <w:rsid w:val="007E7540"/>
    <w:rsid w:val="007F2DAE"/>
    <w:rsid w:val="00803055"/>
    <w:rsid w:val="00805467"/>
    <w:rsid w:val="00807BFA"/>
    <w:rsid w:val="0081568F"/>
    <w:rsid w:val="00825075"/>
    <w:rsid w:val="00827E1D"/>
    <w:rsid w:val="0083231D"/>
    <w:rsid w:val="0083444C"/>
    <w:rsid w:val="00842AFD"/>
    <w:rsid w:val="00846392"/>
    <w:rsid w:val="00854B49"/>
    <w:rsid w:val="008568CF"/>
    <w:rsid w:val="00860CEE"/>
    <w:rsid w:val="00875116"/>
    <w:rsid w:val="00877995"/>
    <w:rsid w:val="00882096"/>
    <w:rsid w:val="00883821"/>
    <w:rsid w:val="00884145"/>
    <w:rsid w:val="0088761D"/>
    <w:rsid w:val="00894A76"/>
    <w:rsid w:val="00895FA3"/>
    <w:rsid w:val="008A4050"/>
    <w:rsid w:val="008A68B2"/>
    <w:rsid w:val="008B25F4"/>
    <w:rsid w:val="008B3122"/>
    <w:rsid w:val="008B5750"/>
    <w:rsid w:val="008C59E0"/>
    <w:rsid w:val="008C7794"/>
    <w:rsid w:val="008D02C0"/>
    <w:rsid w:val="008D3763"/>
    <w:rsid w:val="008D4A72"/>
    <w:rsid w:val="008D580E"/>
    <w:rsid w:val="008E319B"/>
    <w:rsid w:val="008E5274"/>
    <w:rsid w:val="008F25EA"/>
    <w:rsid w:val="008F5FEC"/>
    <w:rsid w:val="008F7678"/>
    <w:rsid w:val="00901079"/>
    <w:rsid w:val="00903652"/>
    <w:rsid w:val="00910D25"/>
    <w:rsid w:val="00912677"/>
    <w:rsid w:val="00914B1B"/>
    <w:rsid w:val="00915C49"/>
    <w:rsid w:val="009176CF"/>
    <w:rsid w:val="009214F5"/>
    <w:rsid w:val="00921614"/>
    <w:rsid w:val="00922478"/>
    <w:rsid w:val="009303F9"/>
    <w:rsid w:val="00933047"/>
    <w:rsid w:val="0094163E"/>
    <w:rsid w:val="009446F5"/>
    <w:rsid w:val="00945E92"/>
    <w:rsid w:val="00947D6F"/>
    <w:rsid w:val="0095057E"/>
    <w:rsid w:val="00951D7B"/>
    <w:rsid w:val="00955BEC"/>
    <w:rsid w:val="0095615A"/>
    <w:rsid w:val="00962130"/>
    <w:rsid w:val="00965CA5"/>
    <w:rsid w:val="00966ACD"/>
    <w:rsid w:val="00966E42"/>
    <w:rsid w:val="00971D21"/>
    <w:rsid w:val="009732E9"/>
    <w:rsid w:val="00974902"/>
    <w:rsid w:val="009805DF"/>
    <w:rsid w:val="00980783"/>
    <w:rsid w:val="009814F8"/>
    <w:rsid w:val="00983CB9"/>
    <w:rsid w:val="00986D4D"/>
    <w:rsid w:val="0098759E"/>
    <w:rsid w:val="00990A54"/>
    <w:rsid w:val="009A0C49"/>
    <w:rsid w:val="009A7142"/>
    <w:rsid w:val="009B1CA2"/>
    <w:rsid w:val="009B36FC"/>
    <w:rsid w:val="009B5E2C"/>
    <w:rsid w:val="009C0D43"/>
    <w:rsid w:val="009C6EEF"/>
    <w:rsid w:val="009D6DD2"/>
    <w:rsid w:val="009E1679"/>
    <w:rsid w:val="009E2E25"/>
    <w:rsid w:val="009E35D1"/>
    <w:rsid w:val="009E734A"/>
    <w:rsid w:val="009F17EB"/>
    <w:rsid w:val="009F6BC7"/>
    <w:rsid w:val="00A000CF"/>
    <w:rsid w:val="00A01225"/>
    <w:rsid w:val="00A11FDE"/>
    <w:rsid w:val="00A13CD8"/>
    <w:rsid w:val="00A1799F"/>
    <w:rsid w:val="00A21C98"/>
    <w:rsid w:val="00A2343E"/>
    <w:rsid w:val="00A2515D"/>
    <w:rsid w:val="00A34790"/>
    <w:rsid w:val="00A4023C"/>
    <w:rsid w:val="00A44933"/>
    <w:rsid w:val="00A455D1"/>
    <w:rsid w:val="00A46E05"/>
    <w:rsid w:val="00A51B9B"/>
    <w:rsid w:val="00A520DB"/>
    <w:rsid w:val="00A53B80"/>
    <w:rsid w:val="00A570A1"/>
    <w:rsid w:val="00A638B9"/>
    <w:rsid w:val="00A71E60"/>
    <w:rsid w:val="00A74D46"/>
    <w:rsid w:val="00A77340"/>
    <w:rsid w:val="00A80453"/>
    <w:rsid w:val="00A83579"/>
    <w:rsid w:val="00A853B5"/>
    <w:rsid w:val="00A90D88"/>
    <w:rsid w:val="00A9246C"/>
    <w:rsid w:val="00A95AC8"/>
    <w:rsid w:val="00A966B2"/>
    <w:rsid w:val="00A9713E"/>
    <w:rsid w:val="00AA05AF"/>
    <w:rsid w:val="00AA18FD"/>
    <w:rsid w:val="00AA5643"/>
    <w:rsid w:val="00AB029E"/>
    <w:rsid w:val="00AB040C"/>
    <w:rsid w:val="00AB23EA"/>
    <w:rsid w:val="00AB2500"/>
    <w:rsid w:val="00AB33E9"/>
    <w:rsid w:val="00AB3A37"/>
    <w:rsid w:val="00AB7FDA"/>
    <w:rsid w:val="00AC467C"/>
    <w:rsid w:val="00AC55F8"/>
    <w:rsid w:val="00AD601E"/>
    <w:rsid w:val="00AD6348"/>
    <w:rsid w:val="00AD6DC6"/>
    <w:rsid w:val="00AF3537"/>
    <w:rsid w:val="00AF5137"/>
    <w:rsid w:val="00AF6370"/>
    <w:rsid w:val="00B10026"/>
    <w:rsid w:val="00B10A35"/>
    <w:rsid w:val="00B1177E"/>
    <w:rsid w:val="00B13EDD"/>
    <w:rsid w:val="00B178B0"/>
    <w:rsid w:val="00B2121B"/>
    <w:rsid w:val="00B21348"/>
    <w:rsid w:val="00B22085"/>
    <w:rsid w:val="00B23586"/>
    <w:rsid w:val="00B2571D"/>
    <w:rsid w:val="00B30381"/>
    <w:rsid w:val="00B350CF"/>
    <w:rsid w:val="00B35B18"/>
    <w:rsid w:val="00B35DEB"/>
    <w:rsid w:val="00B405C8"/>
    <w:rsid w:val="00B41276"/>
    <w:rsid w:val="00B417F0"/>
    <w:rsid w:val="00B41B2A"/>
    <w:rsid w:val="00B42ACE"/>
    <w:rsid w:val="00B46444"/>
    <w:rsid w:val="00B52EC1"/>
    <w:rsid w:val="00B55FA8"/>
    <w:rsid w:val="00B565D2"/>
    <w:rsid w:val="00B572BC"/>
    <w:rsid w:val="00B60A34"/>
    <w:rsid w:val="00B634D0"/>
    <w:rsid w:val="00B70611"/>
    <w:rsid w:val="00B7422B"/>
    <w:rsid w:val="00B7489F"/>
    <w:rsid w:val="00B763D2"/>
    <w:rsid w:val="00B84010"/>
    <w:rsid w:val="00B866DB"/>
    <w:rsid w:val="00B9058A"/>
    <w:rsid w:val="00B91B3D"/>
    <w:rsid w:val="00B93E5E"/>
    <w:rsid w:val="00B967A5"/>
    <w:rsid w:val="00B96FB9"/>
    <w:rsid w:val="00B97BB8"/>
    <w:rsid w:val="00BA2801"/>
    <w:rsid w:val="00BA50AD"/>
    <w:rsid w:val="00BA6176"/>
    <w:rsid w:val="00BB05EE"/>
    <w:rsid w:val="00BB4F24"/>
    <w:rsid w:val="00BC085D"/>
    <w:rsid w:val="00BC1527"/>
    <w:rsid w:val="00BC525F"/>
    <w:rsid w:val="00BC5C8C"/>
    <w:rsid w:val="00BC670B"/>
    <w:rsid w:val="00BD2C71"/>
    <w:rsid w:val="00BD59AF"/>
    <w:rsid w:val="00BE7188"/>
    <w:rsid w:val="00BF1641"/>
    <w:rsid w:val="00BF2931"/>
    <w:rsid w:val="00BF3D5B"/>
    <w:rsid w:val="00BF5F06"/>
    <w:rsid w:val="00BF798B"/>
    <w:rsid w:val="00C07B20"/>
    <w:rsid w:val="00C10BE8"/>
    <w:rsid w:val="00C13808"/>
    <w:rsid w:val="00C17D26"/>
    <w:rsid w:val="00C17DD0"/>
    <w:rsid w:val="00C2008C"/>
    <w:rsid w:val="00C23E48"/>
    <w:rsid w:val="00C25076"/>
    <w:rsid w:val="00C25312"/>
    <w:rsid w:val="00C256D5"/>
    <w:rsid w:val="00C25AA2"/>
    <w:rsid w:val="00C27107"/>
    <w:rsid w:val="00C2758F"/>
    <w:rsid w:val="00C31F94"/>
    <w:rsid w:val="00C4566C"/>
    <w:rsid w:val="00C46D43"/>
    <w:rsid w:val="00C47467"/>
    <w:rsid w:val="00C579D0"/>
    <w:rsid w:val="00C612B3"/>
    <w:rsid w:val="00C612F8"/>
    <w:rsid w:val="00C63E8C"/>
    <w:rsid w:val="00C65784"/>
    <w:rsid w:val="00C66E12"/>
    <w:rsid w:val="00C67DD2"/>
    <w:rsid w:val="00C72E63"/>
    <w:rsid w:val="00C74054"/>
    <w:rsid w:val="00C76619"/>
    <w:rsid w:val="00C76A0B"/>
    <w:rsid w:val="00C85FDC"/>
    <w:rsid w:val="00C87269"/>
    <w:rsid w:val="00C90080"/>
    <w:rsid w:val="00C95B6D"/>
    <w:rsid w:val="00C95CE7"/>
    <w:rsid w:val="00CA07F4"/>
    <w:rsid w:val="00CA34A2"/>
    <w:rsid w:val="00CA6FDB"/>
    <w:rsid w:val="00CC0ADF"/>
    <w:rsid w:val="00CC1ED8"/>
    <w:rsid w:val="00CC5546"/>
    <w:rsid w:val="00CC7FE5"/>
    <w:rsid w:val="00CD0288"/>
    <w:rsid w:val="00CD04DD"/>
    <w:rsid w:val="00CD264E"/>
    <w:rsid w:val="00CD79C9"/>
    <w:rsid w:val="00CE181E"/>
    <w:rsid w:val="00CE1DD8"/>
    <w:rsid w:val="00CE4DE9"/>
    <w:rsid w:val="00CE7D6D"/>
    <w:rsid w:val="00CF175F"/>
    <w:rsid w:val="00CF2D98"/>
    <w:rsid w:val="00CF546F"/>
    <w:rsid w:val="00D00917"/>
    <w:rsid w:val="00D01615"/>
    <w:rsid w:val="00D017F1"/>
    <w:rsid w:val="00D0189D"/>
    <w:rsid w:val="00D019EF"/>
    <w:rsid w:val="00D038E2"/>
    <w:rsid w:val="00D06A2B"/>
    <w:rsid w:val="00D11327"/>
    <w:rsid w:val="00D12E8E"/>
    <w:rsid w:val="00D221CC"/>
    <w:rsid w:val="00D24E43"/>
    <w:rsid w:val="00D33D54"/>
    <w:rsid w:val="00D340BC"/>
    <w:rsid w:val="00D37C9D"/>
    <w:rsid w:val="00D42ADE"/>
    <w:rsid w:val="00D43FB2"/>
    <w:rsid w:val="00D44D50"/>
    <w:rsid w:val="00D51107"/>
    <w:rsid w:val="00D51791"/>
    <w:rsid w:val="00D67C42"/>
    <w:rsid w:val="00D71C43"/>
    <w:rsid w:val="00D7259A"/>
    <w:rsid w:val="00D72C04"/>
    <w:rsid w:val="00D755E9"/>
    <w:rsid w:val="00D8069F"/>
    <w:rsid w:val="00D8163F"/>
    <w:rsid w:val="00D82B48"/>
    <w:rsid w:val="00D842E3"/>
    <w:rsid w:val="00D85485"/>
    <w:rsid w:val="00D867CA"/>
    <w:rsid w:val="00D91207"/>
    <w:rsid w:val="00D92B6D"/>
    <w:rsid w:val="00D947D9"/>
    <w:rsid w:val="00D95E97"/>
    <w:rsid w:val="00DA53DB"/>
    <w:rsid w:val="00DA7E4D"/>
    <w:rsid w:val="00DB1A12"/>
    <w:rsid w:val="00DB250B"/>
    <w:rsid w:val="00DB761A"/>
    <w:rsid w:val="00DC623B"/>
    <w:rsid w:val="00DC6B20"/>
    <w:rsid w:val="00DC7290"/>
    <w:rsid w:val="00DE7BF9"/>
    <w:rsid w:val="00DF2710"/>
    <w:rsid w:val="00DF7531"/>
    <w:rsid w:val="00DF78DA"/>
    <w:rsid w:val="00E05846"/>
    <w:rsid w:val="00E07AA5"/>
    <w:rsid w:val="00E07E22"/>
    <w:rsid w:val="00E1601C"/>
    <w:rsid w:val="00E17B7D"/>
    <w:rsid w:val="00E23008"/>
    <w:rsid w:val="00E23294"/>
    <w:rsid w:val="00E25244"/>
    <w:rsid w:val="00E25E68"/>
    <w:rsid w:val="00E306EB"/>
    <w:rsid w:val="00E33BF3"/>
    <w:rsid w:val="00E340F9"/>
    <w:rsid w:val="00E34381"/>
    <w:rsid w:val="00E36820"/>
    <w:rsid w:val="00E36852"/>
    <w:rsid w:val="00E36FC4"/>
    <w:rsid w:val="00E3703B"/>
    <w:rsid w:val="00E41AC1"/>
    <w:rsid w:val="00E428ED"/>
    <w:rsid w:val="00E453FB"/>
    <w:rsid w:val="00E46FBD"/>
    <w:rsid w:val="00E4787F"/>
    <w:rsid w:val="00E47A10"/>
    <w:rsid w:val="00E52BF7"/>
    <w:rsid w:val="00E5504B"/>
    <w:rsid w:val="00E566B9"/>
    <w:rsid w:val="00E62011"/>
    <w:rsid w:val="00E71123"/>
    <w:rsid w:val="00E75F15"/>
    <w:rsid w:val="00E76730"/>
    <w:rsid w:val="00E76779"/>
    <w:rsid w:val="00E77072"/>
    <w:rsid w:val="00E77D7E"/>
    <w:rsid w:val="00E81D1E"/>
    <w:rsid w:val="00E84916"/>
    <w:rsid w:val="00E90C9F"/>
    <w:rsid w:val="00E90EF5"/>
    <w:rsid w:val="00E9324A"/>
    <w:rsid w:val="00E95167"/>
    <w:rsid w:val="00EA06F2"/>
    <w:rsid w:val="00EA4539"/>
    <w:rsid w:val="00EA5577"/>
    <w:rsid w:val="00EA6035"/>
    <w:rsid w:val="00EA66E1"/>
    <w:rsid w:val="00EA6F57"/>
    <w:rsid w:val="00EB12A4"/>
    <w:rsid w:val="00EB26FC"/>
    <w:rsid w:val="00EB54C4"/>
    <w:rsid w:val="00EC1020"/>
    <w:rsid w:val="00EC4005"/>
    <w:rsid w:val="00EE303C"/>
    <w:rsid w:val="00EE3EBE"/>
    <w:rsid w:val="00EE50E7"/>
    <w:rsid w:val="00EF6953"/>
    <w:rsid w:val="00F00679"/>
    <w:rsid w:val="00F0441D"/>
    <w:rsid w:val="00F052D8"/>
    <w:rsid w:val="00F068DD"/>
    <w:rsid w:val="00F07CCF"/>
    <w:rsid w:val="00F10A26"/>
    <w:rsid w:val="00F14B2B"/>
    <w:rsid w:val="00F15073"/>
    <w:rsid w:val="00F23524"/>
    <w:rsid w:val="00F24363"/>
    <w:rsid w:val="00F24E2D"/>
    <w:rsid w:val="00F265C8"/>
    <w:rsid w:val="00F30694"/>
    <w:rsid w:val="00F33DF7"/>
    <w:rsid w:val="00F36D47"/>
    <w:rsid w:val="00F4384E"/>
    <w:rsid w:val="00F468E7"/>
    <w:rsid w:val="00F619B2"/>
    <w:rsid w:val="00F650B4"/>
    <w:rsid w:val="00F6693A"/>
    <w:rsid w:val="00F66FFD"/>
    <w:rsid w:val="00F71393"/>
    <w:rsid w:val="00F80FF0"/>
    <w:rsid w:val="00F84047"/>
    <w:rsid w:val="00F86BA9"/>
    <w:rsid w:val="00F87F9E"/>
    <w:rsid w:val="00F91095"/>
    <w:rsid w:val="00F973E1"/>
    <w:rsid w:val="00FA4CC6"/>
    <w:rsid w:val="00FA54B9"/>
    <w:rsid w:val="00FA7695"/>
    <w:rsid w:val="00FB4EC7"/>
    <w:rsid w:val="00FC0B93"/>
    <w:rsid w:val="00FC0BC2"/>
    <w:rsid w:val="00FC3A4F"/>
    <w:rsid w:val="00FC505E"/>
    <w:rsid w:val="00FD49B9"/>
    <w:rsid w:val="00FE014E"/>
    <w:rsid w:val="00FE07C1"/>
    <w:rsid w:val="00FE5673"/>
    <w:rsid w:val="00FE78A5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licaccess.fdean.gov.uk/online-applications/applicationDetails.do?activeTab=summary&amp;keyVal=PRHWJXHI0FD00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mpleyparishcouncil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empleyparishclerk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7F1919-3028-4197-9528-CCF729A5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Clerk</cp:lastModifiedBy>
  <cp:revision>2</cp:revision>
  <cp:lastPrinted>2019-06-27T20:12:00Z</cp:lastPrinted>
  <dcterms:created xsi:type="dcterms:W3CDTF">2019-06-27T20:34:00Z</dcterms:created>
  <dcterms:modified xsi:type="dcterms:W3CDTF">2019-06-27T20:34:00Z</dcterms:modified>
</cp:coreProperties>
</file>