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459A" w14:textId="77777777" w:rsidR="006E1C77" w:rsidRDefault="006E1C77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b/>
          <w:color w:val="000000"/>
          <w:sz w:val="48"/>
          <w:szCs w:val="36"/>
        </w:rPr>
      </w:pPr>
    </w:p>
    <w:p w14:paraId="3CC9DB1E" w14:textId="77777777" w:rsidR="002414A4" w:rsidRDefault="000C340F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b/>
          <w:color w:val="000000"/>
          <w:sz w:val="48"/>
          <w:szCs w:val="36"/>
        </w:rPr>
      </w:pPr>
      <w:r>
        <w:rPr>
          <w:noProof/>
        </w:rPr>
        <w:pict w14:anchorId="04B474D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24.65pt;width:522pt;height:52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" filled="f" stroked="f">
            <v:textbox>
              <w:txbxContent>
                <w:tbl>
                  <w:tblPr>
                    <w:tblW w:w="9920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52"/>
                    <w:gridCol w:w="2552"/>
                    <w:gridCol w:w="4816"/>
                  </w:tblGrid>
                  <w:tr w:rsidR="00E741B4" w:rsidRPr="00633499" w14:paraId="4DF5021D" w14:textId="77777777" w:rsidTr="00C0777A">
                    <w:tc>
                      <w:tcPr>
                        <w:tcW w:w="9920" w:type="dxa"/>
                        <w:gridSpan w:val="3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</w:tcPr>
                      <w:p w14:paraId="19F296CD" w14:textId="77777777" w:rsidR="00E741B4" w:rsidRDefault="00E741B4" w:rsidP="0040739F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2"/>
                          </w:rPr>
                        </w:pPr>
                        <w:r w:rsidRPr="00E741B4">
                          <w:rPr>
                            <w:rFonts w:ascii="Arial" w:hAnsi="Arial" w:cs="Arial"/>
                            <w:b/>
                            <w:sz w:val="28"/>
                            <w:szCs w:val="22"/>
                          </w:rPr>
                          <w:t>Most likely local situations leading to a Kempley Community Emergency</w:t>
                        </w:r>
                      </w:p>
                      <w:p w14:paraId="0A8FE947" w14:textId="77777777" w:rsidR="00E741B4" w:rsidRPr="006E1C77" w:rsidRDefault="00E741B4" w:rsidP="0040739F">
                        <w:pPr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</w:p>
                    </w:tc>
                  </w:tr>
                  <w:tr w:rsidR="002414A4" w:rsidRPr="00633499" w14:paraId="7EF7A4CF" w14:textId="77777777" w:rsidTr="00C0777A">
                    <w:tc>
                      <w:tcPr>
                        <w:tcW w:w="2552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4B5EEAA7" w14:textId="77777777" w:rsidR="002414A4" w:rsidRPr="006E1C77" w:rsidRDefault="002414A4" w:rsidP="002414A4">
                        <w:pPr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6E1C77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Emergency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135CD386" w14:textId="77777777" w:rsidR="002414A4" w:rsidRPr="006E1C77" w:rsidRDefault="002414A4" w:rsidP="002414A4">
                        <w:pPr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6E1C77">
                          <w:rPr>
                            <w:rFonts w:ascii="Arial" w:hAnsi="Arial" w:cs="Arial"/>
                            <w:b/>
                            <w:szCs w:val="22"/>
                          </w:rPr>
                          <w:t>Where &amp; what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6B2B80C3" w14:textId="77777777" w:rsidR="002414A4" w:rsidRPr="006E1C77" w:rsidRDefault="002414A4" w:rsidP="002414A4">
                        <w:pPr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6E1C77">
                          <w:rPr>
                            <w:rFonts w:ascii="Arial" w:hAnsi="Arial" w:cs="Arial"/>
                            <w:b/>
                            <w:szCs w:val="22"/>
                          </w:rPr>
                          <w:t>Actions</w:t>
                        </w:r>
                      </w:p>
                    </w:tc>
                  </w:tr>
                  <w:tr w:rsidR="002414A4" w:rsidRPr="00633499" w14:paraId="0012ADC7" w14:textId="77777777" w:rsidTr="00C0777A">
                    <w:tc>
                      <w:tcPr>
                        <w:tcW w:w="2552" w:type="dxa"/>
                        <w:tcBorders>
                          <w:top w:val="single" w:sz="2" w:space="0" w:color="auto"/>
                        </w:tcBorders>
                      </w:tcPr>
                      <w:p w14:paraId="7D7A8FA8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Heavy snow</w:t>
                        </w:r>
                        <w:r w:rsidR="00D52B7B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or flooding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2" w:space="0" w:color="auto"/>
                        </w:tcBorders>
                      </w:tcPr>
                      <w:p w14:paraId="61E626FA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Drifts</w:t>
                        </w:r>
                        <w:r w:rsidR="00D52B7B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/floods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making it difficult for people to leave their homes or services accessing the village. </w:t>
                        </w:r>
                      </w:p>
                    </w:tc>
                    <w:tc>
                      <w:tcPr>
                        <w:tcW w:w="4816" w:type="dxa"/>
                        <w:tcBorders>
                          <w:top w:val="single" w:sz="2" w:space="0" w:color="auto"/>
                        </w:tcBorders>
                      </w:tcPr>
                      <w:p w14:paraId="557223E7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Identify </w:t>
                        </w:r>
                        <w:r w:rsidR="00D52B7B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clear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routes.</w:t>
                        </w:r>
                      </w:p>
                      <w:p w14:paraId="16D84204" w14:textId="77777777" w:rsidR="002414A4" w:rsidRPr="006E1C77" w:rsidRDefault="00D52B7B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If snow, then s</w:t>
                        </w:r>
                        <w:r w:rsidR="002414A4"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now warden to assess the situation and report back. </w:t>
                        </w:r>
                      </w:p>
                      <w:p w14:paraId="016958EA" w14:textId="77777777" w:rsidR="002414A4" w:rsidRPr="006E1C77" w:rsidRDefault="00173870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Call H</w:t>
                        </w:r>
                        <w:r w:rsidR="002414A4"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ighways.</w:t>
                        </w:r>
                      </w:p>
                      <w:p w14:paraId="4184CB18" w14:textId="77777777" w:rsidR="002414A4" w:rsidRPr="006E1C77" w:rsidRDefault="00BA518A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Check residents OK</w:t>
                        </w:r>
                        <w:r w:rsidR="002414A4"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in short term</w:t>
                        </w:r>
                        <w:r w:rsidR="00173870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, heating, medication, shopping, etc.</w:t>
                        </w:r>
                      </w:p>
                      <w:p w14:paraId="1E703981" w14:textId="77777777" w:rsidR="002414A4" w:rsidRPr="006E1C77" w:rsidRDefault="00D52B7B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Offer help to clear driveways/lay sandbags.</w:t>
                        </w:r>
                      </w:p>
                      <w:p w14:paraId="525ACA60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Tractors to transport people.</w:t>
                        </w:r>
                      </w:p>
                    </w:tc>
                  </w:tr>
                  <w:tr w:rsidR="002414A4" w:rsidRPr="00633499" w14:paraId="3E17C4BB" w14:textId="77777777" w:rsidTr="00585C15">
                    <w:tc>
                      <w:tcPr>
                        <w:tcW w:w="2552" w:type="dxa"/>
                      </w:tcPr>
                      <w:p w14:paraId="67A16A28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Severe cold weather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36726995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Monitor temperature. </w:t>
                        </w:r>
                      </w:p>
                    </w:tc>
                    <w:tc>
                      <w:tcPr>
                        <w:tcW w:w="4816" w:type="dxa"/>
                      </w:tcPr>
                      <w:p w14:paraId="5E495391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Check status of residents, and link with Village Agent</w:t>
                        </w:r>
                      </w:p>
                    </w:tc>
                  </w:tr>
                  <w:tr w:rsidR="002414A4" w:rsidRPr="00633499" w14:paraId="636943BB" w14:textId="77777777" w:rsidTr="00585C15">
                    <w:tc>
                      <w:tcPr>
                        <w:tcW w:w="2552" w:type="dxa"/>
                      </w:tcPr>
                      <w:p w14:paraId="30E318B8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Sustained power cut (</w:t>
                        </w:r>
                        <w:proofErr w:type="gramStart"/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in particular during</w:t>
                        </w:r>
                        <w:proofErr w:type="gramEnd"/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winter).</w:t>
                        </w:r>
                      </w:p>
                      <w:p w14:paraId="13381C12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Sustained lack of water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A998E1E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Power lines down. </w:t>
                        </w:r>
                      </w:p>
                      <w:p w14:paraId="1FEDFBDA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</w:p>
                      <w:p w14:paraId="07E3A3B4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</w:p>
                      <w:p w14:paraId="430BEB22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Disruption of water supply.</w:t>
                        </w:r>
                      </w:p>
                    </w:tc>
                    <w:tc>
                      <w:tcPr>
                        <w:tcW w:w="4816" w:type="dxa"/>
                      </w:tcPr>
                      <w:p w14:paraId="3B4860C7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Contact people in various parts of the village to check extent &amp; impact.</w:t>
                        </w:r>
                      </w:p>
                      <w:p w14:paraId="62B57B92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Report back. </w:t>
                        </w:r>
                      </w:p>
                      <w:p w14:paraId="6752829A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Ch</w:t>
                        </w:r>
                        <w:r w:rsidR="00BA518A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eck residents OK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, heating, cooking and locate alternatives.</w:t>
                        </w:r>
                      </w:p>
                    </w:tc>
                  </w:tr>
                  <w:tr w:rsidR="002414A4" w:rsidRPr="00633499" w14:paraId="7629756E" w14:textId="77777777" w:rsidTr="00585C15">
                    <w:tc>
                      <w:tcPr>
                        <w:tcW w:w="2552" w:type="dxa"/>
                      </w:tcPr>
                      <w:p w14:paraId="58584B74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Foot &amp; mouth or similar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4E5377E8" w14:textId="2BEB7773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Which farms are </w:t>
                        </w:r>
                        <w:r w:rsidR="00C0777A"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affected?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Check affected footpaths.</w:t>
                        </w:r>
                      </w:p>
                    </w:tc>
                    <w:tc>
                      <w:tcPr>
                        <w:tcW w:w="4816" w:type="dxa"/>
                      </w:tcPr>
                      <w:p w14:paraId="732BE628" w14:textId="299FBEB1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Link with </w:t>
                        </w:r>
                        <w:r w:rsidR="00C0777A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Forest of Dean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District Emergency Planning Officer </w:t>
                        </w:r>
                        <w:r w:rsidR="00C0777A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(DEPLO)</w:t>
                        </w:r>
                      </w:p>
                    </w:tc>
                  </w:tr>
                  <w:tr w:rsidR="002414A4" w:rsidRPr="00633499" w14:paraId="46409E77" w14:textId="77777777" w:rsidTr="00585C15">
                    <w:tc>
                      <w:tcPr>
                        <w:tcW w:w="2552" w:type="dxa"/>
                      </w:tcPr>
                      <w:p w14:paraId="2F8AE231" w14:textId="46B776B4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Human pandemic such as Swine Flu</w:t>
                        </w:r>
                        <w:r w:rsidR="00C0777A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or Coronavirus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E14348F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People isolated in their homes to prevent spread of disease who will need food, medication</w:t>
                        </w:r>
                      </w:p>
                    </w:tc>
                    <w:tc>
                      <w:tcPr>
                        <w:tcW w:w="4816" w:type="dxa"/>
                      </w:tcPr>
                      <w:p w14:paraId="68314C15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Identify and arrange for provision of essential supplies.</w:t>
                        </w:r>
                      </w:p>
                    </w:tc>
                  </w:tr>
                  <w:tr w:rsidR="002414A4" w:rsidRPr="00633499" w14:paraId="6DC22A6D" w14:textId="77777777" w:rsidTr="00585C15">
                    <w:tc>
                      <w:tcPr>
                        <w:tcW w:w="2552" w:type="dxa"/>
                      </w:tcPr>
                      <w:p w14:paraId="380C1718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Forest fire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42DEC1B8" w14:textId="77777777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Smoke and flames from fire blocking road into Kempley at Queens Wood</w:t>
                        </w:r>
                      </w:p>
                    </w:tc>
                    <w:tc>
                      <w:tcPr>
                        <w:tcW w:w="4816" w:type="dxa"/>
                      </w:tcPr>
                      <w:p w14:paraId="76BA8D0D" w14:textId="24DCB151" w:rsidR="002414A4" w:rsidRPr="006E1C77" w:rsidRDefault="002414A4" w:rsidP="0040739F">
                        <w:pPr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</w:pP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Call 999 and link with </w:t>
                        </w:r>
                        <w:r w:rsidR="00C0777A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Forestry England, Forest of Dean </w:t>
                        </w:r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DEPLO and Emergency Services. If safe to do so check, or otherwise contact, nearby households that might be affected. </w:t>
                        </w:r>
                        <w:proofErr w:type="gramStart"/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>Place temporary road signs,</w:t>
                        </w:r>
                        <w:proofErr w:type="gramEnd"/>
                        <w:r w:rsidRPr="006E1C77">
                          <w:rPr>
                            <w:rFonts w:asciiTheme="majorHAnsi" w:hAnsiTheme="majorHAnsi" w:cs="Arial"/>
                            <w:sz w:val="26"/>
                            <w:szCs w:val="26"/>
                          </w:rPr>
                          <w:t xml:space="preserve"> divert traffic as advised by Police. </w:t>
                        </w:r>
                      </w:p>
                    </w:tc>
                  </w:tr>
                </w:tbl>
                <w:p w14:paraId="4CE2776E" w14:textId="77777777" w:rsidR="002414A4" w:rsidRPr="00952983" w:rsidRDefault="002414A4" w:rsidP="006E1C77">
                  <w:pPr>
                    <w:pStyle w:val="ListParagraph"/>
                    <w:spacing w:line="276" w:lineRule="auto"/>
                    <w:rPr>
                      <w:rFonts w:asciiTheme="majorHAnsi" w:hAnsiTheme="majorHAnsi" w:cs="Lucida Grande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14:paraId="26E7F441" w14:textId="77777777" w:rsidR="006E1C77" w:rsidRDefault="00814CD8" w:rsidP="00814CD8">
      <w:pPr>
        <w:pStyle w:val="ListParagraph"/>
        <w:tabs>
          <w:tab w:val="left" w:pos="3686"/>
        </w:tabs>
        <w:spacing w:line="276" w:lineRule="auto"/>
        <w:ind w:left="0"/>
        <w:rPr>
          <w:rFonts w:asciiTheme="majorHAnsi" w:hAnsiTheme="majorHAnsi" w:cs="Lucida Grande"/>
          <w:b/>
          <w:color w:val="000000"/>
          <w:sz w:val="48"/>
          <w:szCs w:val="36"/>
        </w:rPr>
      </w:pPr>
      <w:r>
        <w:rPr>
          <w:rFonts w:asciiTheme="majorHAnsi" w:hAnsiTheme="majorHAnsi" w:cs="Lucida Grande"/>
          <w:b/>
          <w:color w:val="000000"/>
          <w:sz w:val="48"/>
          <w:szCs w:val="36"/>
        </w:rPr>
        <w:t xml:space="preserve">  </w:t>
      </w:r>
      <w:r w:rsidR="002414A4">
        <w:rPr>
          <w:rFonts w:asciiTheme="majorHAnsi" w:hAnsiTheme="majorHAnsi" w:cs="Lucida Grande"/>
          <w:b/>
          <w:color w:val="000000"/>
          <w:sz w:val="48"/>
          <w:szCs w:val="36"/>
        </w:rPr>
        <w:t>Kempley Community</w:t>
      </w:r>
    </w:p>
    <w:p w14:paraId="2B922533" w14:textId="77777777" w:rsidR="002414A4" w:rsidRDefault="002414A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b/>
          <w:color w:val="000000"/>
          <w:sz w:val="48"/>
          <w:szCs w:val="36"/>
        </w:rPr>
      </w:pPr>
      <w:r>
        <w:rPr>
          <w:rFonts w:asciiTheme="majorHAnsi" w:hAnsiTheme="majorHAnsi" w:cs="Lucida Grande"/>
          <w:b/>
          <w:color w:val="000000"/>
          <w:sz w:val="48"/>
          <w:szCs w:val="36"/>
        </w:rPr>
        <w:t>Emergency Plan</w:t>
      </w:r>
    </w:p>
    <w:p w14:paraId="20A9E939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b/>
          <w:color w:val="000000"/>
          <w:sz w:val="48"/>
          <w:szCs w:val="36"/>
        </w:rPr>
      </w:pPr>
    </w:p>
    <w:p w14:paraId="3165056D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  <w:r>
        <w:rPr>
          <w:rFonts w:asciiTheme="majorHAnsi" w:hAnsiTheme="majorHAnsi" w:cs="Lucida Grande"/>
          <w:i/>
          <w:color w:val="000000"/>
          <w:sz w:val="28"/>
          <w:szCs w:val="36"/>
        </w:rPr>
        <w:t xml:space="preserve">Based on a Good </w:t>
      </w:r>
      <w:proofErr w:type="spellStart"/>
      <w:r>
        <w:rPr>
          <w:rFonts w:asciiTheme="majorHAnsi" w:hAnsiTheme="majorHAnsi" w:cs="Lucida Grande"/>
          <w:i/>
          <w:color w:val="000000"/>
          <w:sz w:val="28"/>
          <w:szCs w:val="36"/>
        </w:rPr>
        <w:t>Neighbourhood</w:t>
      </w:r>
      <w:proofErr w:type="spellEnd"/>
      <w:r>
        <w:rPr>
          <w:rFonts w:asciiTheme="majorHAnsi" w:hAnsiTheme="majorHAnsi" w:cs="Lucida Grande"/>
          <w:i/>
          <w:color w:val="000000"/>
          <w:sz w:val="28"/>
          <w:szCs w:val="36"/>
        </w:rPr>
        <w:t xml:space="preserve"> Network</w:t>
      </w:r>
    </w:p>
    <w:p w14:paraId="0B8DF8A6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6088A7CF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759A902E" w14:textId="39E66B0A" w:rsidR="00E741B4" w:rsidRPr="00C941D5" w:rsidRDefault="000C340F" w:rsidP="00C941D5">
      <w:pPr>
        <w:pStyle w:val="ListParagraph"/>
        <w:pBdr>
          <w:top w:val="single" w:sz="12" w:space="1" w:color="8064A2" w:themeColor="accent4"/>
          <w:left w:val="single" w:sz="12" w:space="4" w:color="8064A2" w:themeColor="accent4"/>
          <w:bottom w:val="single" w:sz="12" w:space="1" w:color="8064A2" w:themeColor="accent4"/>
          <w:right w:val="single" w:sz="12" w:space="4" w:color="8064A2" w:themeColor="accent4"/>
        </w:pBdr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Cs/>
          <w:color w:val="000000"/>
          <w:sz w:val="28"/>
          <w:szCs w:val="36"/>
        </w:rPr>
      </w:pPr>
      <w:r>
        <w:rPr>
          <w:rFonts w:asciiTheme="majorHAnsi" w:hAnsiTheme="majorHAnsi" w:cs="Lucida Grande"/>
          <w:iCs/>
          <w:color w:val="000000"/>
          <w:sz w:val="28"/>
          <w:szCs w:val="36"/>
        </w:rPr>
        <w:t>Your Emergency Plan volunteer is:</w:t>
      </w:r>
    </w:p>
    <w:p w14:paraId="033C6EB8" w14:textId="77777777" w:rsidR="00C941D5" w:rsidRPr="00C941D5" w:rsidRDefault="00C941D5" w:rsidP="00C941D5">
      <w:pPr>
        <w:pStyle w:val="ListParagraph"/>
        <w:pBdr>
          <w:top w:val="single" w:sz="12" w:space="1" w:color="8064A2" w:themeColor="accent4"/>
          <w:left w:val="single" w:sz="12" w:space="4" w:color="8064A2" w:themeColor="accent4"/>
          <w:bottom w:val="single" w:sz="12" w:space="1" w:color="8064A2" w:themeColor="accent4"/>
          <w:right w:val="single" w:sz="12" w:space="4" w:color="8064A2" w:themeColor="accent4"/>
        </w:pBdr>
        <w:spacing w:line="276" w:lineRule="auto"/>
        <w:ind w:left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941D5">
        <w:rPr>
          <w:rFonts w:asciiTheme="majorHAnsi" w:hAnsiTheme="majorHAnsi" w:cstheme="majorHAnsi"/>
          <w:b/>
          <w:bCs/>
          <w:sz w:val="26"/>
          <w:szCs w:val="26"/>
        </w:rPr>
        <w:t>Ricky Goodwin: 07879 993607</w:t>
      </w:r>
    </w:p>
    <w:p w14:paraId="40704AB5" w14:textId="2C95F6FA" w:rsidR="00C941D5" w:rsidRPr="00C941D5" w:rsidRDefault="000C340F" w:rsidP="00C941D5">
      <w:pPr>
        <w:pStyle w:val="ListParagraph"/>
        <w:pBdr>
          <w:top w:val="single" w:sz="12" w:space="1" w:color="8064A2" w:themeColor="accent4"/>
          <w:left w:val="single" w:sz="12" w:space="4" w:color="8064A2" w:themeColor="accent4"/>
          <w:bottom w:val="single" w:sz="12" w:space="1" w:color="8064A2" w:themeColor="accent4"/>
          <w:right w:val="single" w:sz="12" w:space="4" w:color="8064A2" w:themeColor="accent4"/>
        </w:pBdr>
        <w:spacing w:line="276" w:lineRule="auto"/>
        <w:ind w:left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hyperlink r:id="rId5" w:history="1">
        <w:r w:rsidR="00C941D5" w:rsidRPr="00C941D5">
          <w:rPr>
            <w:rStyle w:val="Hyperlink"/>
            <w:rFonts w:asciiTheme="majorHAnsi" w:hAnsiTheme="majorHAnsi" w:cstheme="majorHAnsi"/>
            <w:b/>
            <w:bCs/>
            <w:sz w:val="26"/>
            <w:szCs w:val="26"/>
          </w:rPr>
          <w:t>rgoodwin93@yahoo.com</w:t>
        </w:r>
      </w:hyperlink>
    </w:p>
    <w:p w14:paraId="7715326D" w14:textId="77777777" w:rsidR="00C941D5" w:rsidRDefault="00C941D5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459A28B3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46183BC2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53EA2FE3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5A3BF9EB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49EFA023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08DF2A8C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  <w:r>
        <w:rPr>
          <w:rFonts w:asciiTheme="majorHAnsi" w:hAnsiTheme="majorHAnsi" w:cs="Lucida Grande"/>
          <w:i/>
          <w:color w:val="000000"/>
          <w:sz w:val="28"/>
          <w:szCs w:val="36"/>
        </w:rPr>
        <w:t>Produced by Kempley Parish Council</w:t>
      </w:r>
    </w:p>
    <w:p w14:paraId="746FE970" w14:textId="4D863E25" w:rsidR="00E66768" w:rsidRDefault="00C0777A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  <w:r>
        <w:rPr>
          <w:rFonts w:asciiTheme="majorHAnsi" w:hAnsiTheme="majorHAnsi" w:cs="Lucida Grande"/>
          <w:i/>
          <w:color w:val="000000"/>
          <w:sz w:val="28"/>
          <w:szCs w:val="36"/>
        </w:rPr>
        <w:t>March 2020</w:t>
      </w:r>
    </w:p>
    <w:p w14:paraId="045B70D1" w14:textId="77777777" w:rsidR="00E741B4" w:rsidRDefault="00E741B4" w:rsidP="006E1C77">
      <w:pPr>
        <w:pStyle w:val="ListParagraph"/>
        <w:tabs>
          <w:tab w:val="left" w:pos="3686"/>
        </w:tabs>
        <w:spacing w:line="276" w:lineRule="auto"/>
        <w:ind w:left="0"/>
        <w:jc w:val="center"/>
        <w:rPr>
          <w:rFonts w:asciiTheme="majorHAnsi" w:hAnsiTheme="majorHAnsi" w:cs="Lucida Grande"/>
          <w:i/>
          <w:color w:val="000000"/>
          <w:sz w:val="28"/>
          <w:szCs w:val="36"/>
        </w:rPr>
      </w:pPr>
    </w:p>
    <w:p w14:paraId="4303B09B" w14:textId="77777777" w:rsidR="00814CD8" w:rsidRDefault="00814CD8" w:rsidP="002414A4">
      <w:pPr>
        <w:rPr>
          <w:rFonts w:ascii="Calibri" w:hAnsi="Calibri"/>
          <w:b/>
          <w:sz w:val="40"/>
        </w:rPr>
      </w:pPr>
    </w:p>
    <w:p w14:paraId="7F9B0A5D" w14:textId="77777777" w:rsidR="00814CD8" w:rsidRDefault="00814CD8" w:rsidP="002414A4">
      <w:pPr>
        <w:rPr>
          <w:rFonts w:ascii="Calibri" w:hAnsi="Calibri"/>
          <w:b/>
          <w:sz w:val="40"/>
        </w:rPr>
      </w:pPr>
    </w:p>
    <w:p w14:paraId="0FC931B7" w14:textId="77777777" w:rsidR="002414A4" w:rsidRPr="00E741B4" w:rsidRDefault="002414A4" w:rsidP="002414A4">
      <w:pPr>
        <w:rPr>
          <w:rFonts w:asciiTheme="majorHAnsi" w:hAnsiTheme="majorHAnsi"/>
          <w:b/>
          <w:sz w:val="32"/>
        </w:rPr>
      </w:pPr>
      <w:r w:rsidRPr="005C370F">
        <w:rPr>
          <w:rFonts w:ascii="Calibri" w:hAnsi="Calibri"/>
          <w:b/>
          <w:sz w:val="40"/>
        </w:rPr>
        <w:lastRenderedPageBreak/>
        <w:t>Why have a plan?</w:t>
      </w:r>
    </w:p>
    <w:p w14:paraId="3484E11E" w14:textId="77777777" w:rsidR="002414A4" w:rsidRPr="005C370F" w:rsidRDefault="002414A4" w:rsidP="002414A4">
      <w:pPr>
        <w:spacing w:line="276" w:lineRule="auto"/>
        <w:rPr>
          <w:rFonts w:ascii="Calibri" w:hAnsi="Calibri"/>
          <w:sz w:val="14"/>
        </w:rPr>
      </w:pPr>
    </w:p>
    <w:p w14:paraId="68BD191B" w14:textId="77777777" w:rsidR="002414A4" w:rsidRPr="005C370F" w:rsidRDefault="002414A4" w:rsidP="002414A4">
      <w:pPr>
        <w:spacing w:line="276" w:lineRule="auto"/>
        <w:rPr>
          <w:rFonts w:ascii="Calibri" w:hAnsi="Calibri"/>
          <w:sz w:val="26"/>
          <w:szCs w:val="26"/>
        </w:rPr>
      </w:pPr>
      <w:r w:rsidRPr="005C370F">
        <w:rPr>
          <w:rFonts w:ascii="Calibri" w:hAnsi="Calibri"/>
          <w:sz w:val="26"/>
          <w:szCs w:val="26"/>
        </w:rPr>
        <w:t xml:space="preserve">This plan is based on a Good </w:t>
      </w:r>
      <w:proofErr w:type="spellStart"/>
      <w:r w:rsidRPr="005C370F">
        <w:rPr>
          <w:rFonts w:ascii="Calibri" w:hAnsi="Calibri"/>
          <w:sz w:val="26"/>
          <w:szCs w:val="26"/>
        </w:rPr>
        <w:t>Neighbourhood</w:t>
      </w:r>
      <w:proofErr w:type="spellEnd"/>
      <w:r w:rsidRPr="005C370F">
        <w:rPr>
          <w:rFonts w:ascii="Calibri" w:hAnsi="Calibri"/>
          <w:sz w:val="26"/>
          <w:szCs w:val="26"/>
        </w:rPr>
        <w:t xml:space="preserve"> Net</w:t>
      </w:r>
      <w:r w:rsidR="00173870">
        <w:rPr>
          <w:rFonts w:ascii="Calibri" w:hAnsi="Calibri"/>
          <w:sz w:val="26"/>
          <w:szCs w:val="26"/>
        </w:rPr>
        <w:t>work, the purpose of which is</w:t>
      </w:r>
      <w:r w:rsidR="00BA518A">
        <w:rPr>
          <w:rFonts w:ascii="Calibri" w:hAnsi="Calibri"/>
          <w:sz w:val="26"/>
          <w:szCs w:val="26"/>
        </w:rPr>
        <w:t xml:space="preserve"> to</w:t>
      </w:r>
      <w:r w:rsidRPr="005C370F">
        <w:rPr>
          <w:rFonts w:ascii="Calibri" w:hAnsi="Calibri"/>
          <w:sz w:val="26"/>
          <w:szCs w:val="26"/>
        </w:rPr>
        <w:t>:</w:t>
      </w:r>
    </w:p>
    <w:p w14:paraId="39791F83" w14:textId="77777777" w:rsidR="002414A4" w:rsidRPr="005C370F" w:rsidRDefault="00BA518A" w:rsidP="002414A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</w:t>
      </w:r>
      <w:r w:rsidR="002414A4" w:rsidRPr="005C370F">
        <w:rPr>
          <w:rFonts w:ascii="Calibri" w:hAnsi="Calibri"/>
          <w:sz w:val="26"/>
          <w:szCs w:val="26"/>
        </w:rPr>
        <w:t xml:space="preserve">elp the community cope before, during and after an emergency </w:t>
      </w:r>
    </w:p>
    <w:p w14:paraId="76BAC458" w14:textId="77777777" w:rsidR="002414A4" w:rsidRPr="005C370F" w:rsidRDefault="00BA518A" w:rsidP="002414A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</w:t>
      </w:r>
      <w:r w:rsidR="002414A4" w:rsidRPr="005C370F">
        <w:rPr>
          <w:rFonts w:ascii="Calibri" w:hAnsi="Calibri"/>
          <w:sz w:val="26"/>
          <w:szCs w:val="26"/>
        </w:rPr>
        <w:t xml:space="preserve">ink into the </w:t>
      </w:r>
      <w:r w:rsidR="00D52B7B">
        <w:rPr>
          <w:rFonts w:ascii="Calibri" w:hAnsi="Calibri"/>
          <w:sz w:val="26"/>
          <w:szCs w:val="26"/>
        </w:rPr>
        <w:t>D</w:t>
      </w:r>
      <w:r w:rsidR="002414A4" w:rsidRPr="005C370F">
        <w:rPr>
          <w:rFonts w:ascii="Calibri" w:hAnsi="Calibri"/>
          <w:sz w:val="26"/>
          <w:szCs w:val="26"/>
        </w:rPr>
        <w:t xml:space="preserve">istrict </w:t>
      </w:r>
      <w:r w:rsidR="00D52B7B">
        <w:rPr>
          <w:rFonts w:ascii="Calibri" w:hAnsi="Calibri"/>
          <w:sz w:val="26"/>
          <w:szCs w:val="26"/>
        </w:rPr>
        <w:t>C</w:t>
      </w:r>
      <w:r w:rsidR="002414A4" w:rsidRPr="005C370F">
        <w:rPr>
          <w:rFonts w:ascii="Calibri" w:hAnsi="Calibri"/>
          <w:sz w:val="26"/>
          <w:szCs w:val="26"/>
        </w:rPr>
        <w:t xml:space="preserve">ouncil and </w:t>
      </w:r>
      <w:r w:rsidR="00D52B7B">
        <w:rPr>
          <w:rFonts w:ascii="Calibri" w:hAnsi="Calibri"/>
          <w:sz w:val="26"/>
          <w:szCs w:val="26"/>
        </w:rPr>
        <w:t>Emergency S</w:t>
      </w:r>
      <w:r w:rsidR="002414A4" w:rsidRPr="005C370F">
        <w:rPr>
          <w:rFonts w:ascii="Calibri" w:hAnsi="Calibri"/>
          <w:sz w:val="26"/>
          <w:szCs w:val="26"/>
        </w:rPr>
        <w:t>ervices</w:t>
      </w:r>
    </w:p>
    <w:p w14:paraId="760B696A" w14:textId="77777777" w:rsidR="002414A4" w:rsidRPr="005C370F" w:rsidRDefault="002414A4" w:rsidP="002414A4">
      <w:pPr>
        <w:spacing w:line="276" w:lineRule="auto"/>
        <w:rPr>
          <w:rFonts w:ascii="Calibri" w:hAnsi="Calibri"/>
          <w:sz w:val="26"/>
          <w:szCs w:val="26"/>
        </w:rPr>
      </w:pPr>
    </w:p>
    <w:p w14:paraId="2ED7F4AE" w14:textId="77777777" w:rsidR="002414A4" w:rsidRPr="005C370F" w:rsidRDefault="002414A4" w:rsidP="002414A4">
      <w:pPr>
        <w:spacing w:line="276" w:lineRule="auto"/>
        <w:rPr>
          <w:rFonts w:ascii="Calibri" w:hAnsi="Calibri"/>
          <w:sz w:val="26"/>
          <w:szCs w:val="26"/>
        </w:rPr>
      </w:pPr>
      <w:r w:rsidRPr="005C370F">
        <w:rPr>
          <w:rFonts w:ascii="Calibri" w:hAnsi="Calibri"/>
          <w:sz w:val="26"/>
          <w:szCs w:val="26"/>
        </w:rPr>
        <w:t>It is not for the community to take on the responsibilities of the emergency services, e.g. to save life, to take any risks to themselves</w:t>
      </w:r>
      <w:r w:rsidR="00BA518A">
        <w:rPr>
          <w:rFonts w:ascii="Calibri" w:hAnsi="Calibri"/>
          <w:sz w:val="26"/>
          <w:szCs w:val="26"/>
        </w:rPr>
        <w:t>,</w:t>
      </w:r>
      <w:r w:rsidRPr="005C370F">
        <w:rPr>
          <w:rFonts w:ascii="Calibri" w:hAnsi="Calibri"/>
          <w:sz w:val="26"/>
          <w:szCs w:val="26"/>
        </w:rPr>
        <w:t xml:space="preserve"> or to cope for long hours without agencies help and support.</w:t>
      </w:r>
    </w:p>
    <w:p w14:paraId="2DD283B7" w14:textId="77777777" w:rsidR="002414A4" w:rsidRDefault="002414A4" w:rsidP="002414A4">
      <w:pPr>
        <w:rPr>
          <w:rFonts w:ascii="Calibri" w:hAnsi="Calibri"/>
          <w:b/>
          <w:sz w:val="28"/>
        </w:rPr>
      </w:pPr>
    </w:p>
    <w:p w14:paraId="0013C86B" w14:textId="77777777" w:rsidR="002414A4" w:rsidRDefault="002414A4" w:rsidP="002414A4">
      <w:pPr>
        <w:spacing w:line="276" w:lineRule="auto"/>
        <w:rPr>
          <w:rFonts w:ascii="Calibri" w:hAnsi="Calibri"/>
          <w:b/>
          <w:sz w:val="36"/>
        </w:rPr>
      </w:pPr>
      <w:r w:rsidRPr="005C370F">
        <w:rPr>
          <w:rFonts w:ascii="Calibri" w:hAnsi="Calibri"/>
          <w:b/>
          <w:sz w:val="36"/>
        </w:rPr>
        <w:t>What has been done so far?</w:t>
      </w:r>
    </w:p>
    <w:p w14:paraId="77312CD0" w14:textId="0B5FCAB9" w:rsidR="6908CAC2" w:rsidRDefault="6908CAC2" w:rsidP="6908CAC2">
      <w:pPr>
        <w:spacing w:line="276" w:lineRule="auto"/>
        <w:rPr>
          <w:rFonts w:ascii="Calibri" w:hAnsi="Calibri"/>
          <w:b/>
          <w:bCs/>
          <w:sz w:val="10"/>
          <w:szCs w:val="10"/>
        </w:rPr>
      </w:pPr>
    </w:p>
    <w:p w14:paraId="0E67C43F" w14:textId="50EC249B" w:rsidR="6908CAC2" w:rsidRDefault="6908CAC2" w:rsidP="6908CAC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6908CAC2">
        <w:rPr>
          <w:rFonts w:ascii="Calibri" w:hAnsi="Calibri"/>
          <w:sz w:val="26"/>
          <w:szCs w:val="26"/>
        </w:rPr>
        <w:t>The Kempley Emergency Plan was originally prepared in 201</w:t>
      </w:r>
      <w:r w:rsidR="00B2149B">
        <w:rPr>
          <w:rFonts w:ascii="Calibri" w:hAnsi="Calibri"/>
          <w:sz w:val="26"/>
          <w:szCs w:val="26"/>
        </w:rPr>
        <w:t>3</w:t>
      </w:r>
      <w:r w:rsidRPr="6908CAC2">
        <w:rPr>
          <w:rFonts w:ascii="Calibri" w:hAnsi="Calibri"/>
          <w:sz w:val="26"/>
          <w:szCs w:val="26"/>
        </w:rPr>
        <w:t xml:space="preserve"> following extensive flooding around our village which cut off all access routes. We are now updating the plan, amending contact </w:t>
      </w:r>
      <w:proofErr w:type="gramStart"/>
      <w:r w:rsidRPr="6908CAC2">
        <w:rPr>
          <w:rFonts w:ascii="Calibri" w:hAnsi="Calibri"/>
          <w:sz w:val="26"/>
          <w:szCs w:val="26"/>
        </w:rPr>
        <w:t>details</w:t>
      </w:r>
      <w:proofErr w:type="gramEnd"/>
      <w:r w:rsidRPr="6908CAC2">
        <w:rPr>
          <w:rFonts w:ascii="Calibri" w:hAnsi="Calibri"/>
          <w:sz w:val="26"/>
          <w:szCs w:val="26"/>
        </w:rPr>
        <w:t xml:space="preserve"> and testing our communication systems.</w:t>
      </w:r>
    </w:p>
    <w:p w14:paraId="1B4374C4" w14:textId="2EEF7D9C" w:rsidR="002414A4" w:rsidRDefault="6908CAC2" w:rsidP="002414A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6908CAC2">
        <w:rPr>
          <w:rFonts w:ascii="Calibri" w:hAnsi="Calibri"/>
          <w:sz w:val="26"/>
          <w:szCs w:val="26"/>
        </w:rPr>
        <w:t xml:space="preserve">A new Community Response Group has been set up consisting of Martin Brocklehurst (lead), Katie Osmond, Dave </w:t>
      </w:r>
      <w:proofErr w:type="gramStart"/>
      <w:r w:rsidRPr="6908CAC2">
        <w:rPr>
          <w:rFonts w:ascii="Calibri" w:hAnsi="Calibri"/>
          <w:sz w:val="26"/>
          <w:szCs w:val="26"/>
        </w:rPr>
        <w:t>Lewis</w:t>
      </w:r>
      <w:proofErr w:type="gramEnd"/>
      <w:r w:rsidRPr="6908CAC2">
        <w:rPr>
          <w:rFonts w:ascii="Calibri" w:hAnsi="Calibri"/>
          <w:sz w:val="26"/>
          <w:szCs w:val="26"/>
        </w:rPr>
        <w:t xml:space="preserve"> and David Spencer.  </w:t>
      </w:r>
    </w:p>
    <w:p w14:paraId="08B3DDF3" w14:textId="6B00C6DF" w:rsidR="6908CAC2" w:rsidRDefault="6908CAC2" w:rsidP="6908CAC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  <w:sz w:val="26"/>
          <w:szCs w:val="26"/>
        </w:rPr>
      </w:pPr>
      <w:r w:rsidRPr="6908CAC2">
        <w:rPr>
          <w:rFonts w:ascii="Calibri" w:hAnsi="Calibri"/>
          <w:sz w:val="26"/>
          <w:szCs w:val="26"/>
        </w:rPr>
        <w:t xml:space="preserve">The original risk assessment identified environmental and health events such as severe weather, flooding, forest fire, sustained loss of power or water and a health pandemic as being the most likely events locally.   These </w:t>
      </w:r>
      <w:r w:rsidR="00290F79" w:rsidRPr="6908CAC2">
        <w:rPr>
          <w:rFonts w:ascii="Calibri" w:hAnsi="Calibri"/>
          <w:sz w:val="26"/>
          <w:szCs w:val="26"/>
        </w:rPr>
        <w:t>remain</w:t>
      </w:r>
      <w:r w:rsidRPr="6908CAC2">
        <w:rPr>
          <w:rFonts w:ascii="Calibri" w:hAnsi="Calibri"/>
          <w:sz w:val="26"/>
          <w:szCs w:val="26"/>
        </w:rPr>
        <w:t xml:space="preserve"> our main concerns.  </w:t>
      </w:r>
    </w:p>
    <w:p w14:paraId="7E55E102" w14:textId="505D7CF2" w:rsidR="6908CAC2" w:rsidRDefault="6908CAC2" w:rsidP="6908CAC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6908CAC2">
        <w:rPr>
          <w:rFonts w:ascii="Calibri" w:hAnsi="Calibri"/>
          <w:sz w:val="26"/>
          <w:szCs w:val="26"/>
        </w:rPr>
        <w:t>We are recruiting additional volunteers to supplement the original volunteers who can continue in their current roles.</w:t>
      </w:r>
    </w:p>
    <w:p w14:paraId="18AE9F42" w14:textId="1BEE7E02" w:rsidR="002414A4" w:rsidRPr="00796006" w:rsidRDefault="6908CAC2" w:rsidP="00796006">
      <w:pPr>
        <w:pStyle w:val="ListParagraph"/>
        <w:numPr>
          <w:ilvl w:val="0"/>
          <w:numId w:val="3"/>
        </w:numPr>
        <w:spacing w:after="240" w:line="276" w:lineRule="auto"/>
        <w:ind w:left="357" w:hanging="357"/>
        <w:rPr>
          <w:rFonts w:ascii="Calibri" w:hAnsi="Calibri"/>
          <w:sz w:val="26"/>
          <w:szCs w:val="26"/>
        </w:rPr>
      </w:pPr>
      <w:r w:rsidRPr="6908CAC2">
        <w:rPr>
          <w:rFonts w:ascii="Calibri" w:hAnsi="Calibri"/>
          <w:sz w:val="26"/>
          <w:szCs w:val="26"/>
        </w:rPr>
        <w:t xml:space="preserve">We are adding a specific section for the current pandemic in view of its expected </w:t>
      </w:r>
      <w:proofErr w:type="gramStart"/>
      <w:r w:rsidRPr="6908CAC2">
        <w:rPr>
          <w:rFonts w:ascii="Calibri" w:hAnsi="Calibri"/>
          <w:sz w:val="26"/>
          <w:szCs w:val="26"/>
        </w:rPr>
        <w:t>longer term</w:t>
      </w:r>
      <w:proofErr w:type="gramEnd"/>
      <w:r w:rsidRPr="6908CAC2">
        <w:rPr>
          <w:rFonts w:ascii="Calibri" w:hAnsi="Calibri"/>
          <w:sz w:val="26"/>
          <w:szCs w:val="26"/>
        </w:rPr>
        <w:t xml:space="preserve"> nature (several months).</w:t>
      </w:r>
    </w:p>
    <w:p w14:paraId="7E20787F" w14:textId="77777777" w:rsidR="002414A4" w:rsidRPr="005C370F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rPr>
          <w:rFonts w:ascii="Calibri" w:hAnsi="Calibri"/>
          <w:b/>
          <w:sz w:val="40"/>
        </w:rPr>
      </w:pPr>
      <w:r w:rsidRPr="005C370F">
        <w:rPr>
          <w:rFonts w:ascii="Calibri" w:hAnsi="Calibri"/>
          <w:b/>
          <w:sz w:val="40"/>
        </w:rPr>
        <w:t>What next?</w:t>
      </w:r>
    </w:p>
    <w:p w14:paraId="3EBB91F4" w14:textId="77777777" w:rsidR="002414A4" w:rsidRPr="005C370F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rPr>
          <w:rFonts w:ascii="Calibri" w:hAnsi="Calibri"/>
          <w:b/>
          <w:sz w:val="14"/>
        </w:rPr>
      </w:pPr>
    </w:p>
    <w:p w14:paraId="6E6FD1AC" w14:textId="5D6CC70B" w:rsidR="002414A4" w:rsidRPr="005C370F" w:rsidRDefault="0004243E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76" w:lineRule="auto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>During the current COVID-19 emergency</w:t>
      </w:r>
    </w:p>
    <w:p w14:paraId="52CBAEE4" w14:textId="77777777" w:rsidR="002414A4" w:rsidRPr="005C370F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76" w:lineRule="auto"/>
        <w:rPr>
          <w:rFonts w:ascii="Calibri" w:hAnsi="Calibri"/>
          <w:sz w:val="26"/>
          <w:szCs w:val="26"/>
        </w:rPr>
      </w:pPr>
      <w:r w:rsidRPr="005C370F">
        <w:rPr>
          <w:rFonts w:ascii="Calibri" w:hAnsi="Calibri"/>
          <w:sz w:val="26"/>
          <w:szCs w:val="26"/>
        </w:rPr>
        <w:t>A volunteer will contact you/your household:</w:t>
      </w:r>
    </w:p>
    <w:p w14:paraId="6B0140F5" w14:textId="77777777" w:rsidR="002414A4" w:rsidRPr="005C370F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76" w:lineRule="auto"/>
        <w:rPr>
          <w:rFonts w:ascii="Calibri" w:hAnsi="Calibri"/>
          <w:sz w:val="26"/>
          <w:szCs w:val="26"/>
        </w:rPr>
      </w:pPr>
      <w:r w:rsidRPr="005C370F">
        <w:rPr>
          <w:rFonts w:ascii="Calibri" w:hAnsi="Calibri"/>
          <w:sz w:val="26"/>
          <w:szCs w:val="26"/>
        </w:rPr>
        <w:t>1.</w:t>
      </w:r>
      <w:r w:rsidR="00BA518A">
        <w:rPr>
          <w:rFonts w:ascii="Calibri" w:hAnsi="Calibri"/>
          <w:sz w:val="26"/>
          <w:szCs w:val="26"/>
        </w:rPr>
        <w:t xml:space="preserve"> To make sure you are OK</w:t>
      </w:r>
      <w:r w:rsidRPr="005C370F">
        <w:rPr>
          <w:rFonts w:ascii="Calibri" w:hAnsi="Calibri"/>
          <w:sz w:val="26"/>
          <w:szCs w:val="26"/>
        </w:rPr>
        <w:t xml:space="preserve"> and see what help you might need.</w:t>
      </w:r>
    </w:p>
    <w:p w14:paraId="2A25F8EE" w14:textId="77777777" w:rsidR="002414A4" w:rsidRPr="005C370F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pacing w:line="276" w:lineRule="auto"/>
        <w:rPr>
          <w:rFonts w:ascii="Calibri" w:hAnsi="Calibri"/>
          <w:sz w:val="26"/>
          <w:szCs w:val="26"/>
        </w:rPr>
      </w:pPr>
      <w:r w:rsidRPr="005C370F">
        <w:rPr>
          <w:rFonts w:ascii="Calibri" w:hAnsi="Calibri"/>
          <w:sz w:val="26"/>
          <w:szCs w:val="26"/>
        </w:rPr>
        <w:t>2. To see what help y</w:t>
      </w:r>
      <w:r>
        <w:rPr>
          <w:rFonts w:ascii="Calibri" w:hAnsi="Calibri"/>
          <w:sz w:val="26"/>
          <w:szCs w:val="26"/>
        </w:rPr>
        <w:t>ou may be able to offer others.</w:t>
      </w:r>
    </w:p>
    <w:p w14:paraId="0DCB9B1B" w14:textId="77777777" w:rsidR="002414A4" w:rsidRPr="00C2669C" w:rsidRDefault="002414A4" w:rsidP="002414A4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rPr>
          <w:rFonts w:ascii="Calibri" w:hAnsi="Calibri"/>
        </w:rPr>
      </w:pPr>
    </w:p>
    <w:p w14:paraId="570A09B6" w14:textId="77777777" w:rsidR="002414A4" w:rsidRDefault="002414A4" w:rsidP="002414A4"/>
    <w:p w14:paraId="37238015" w14:textId="77777777" w:rsidR="002414A4" w:rsidRPr="003109ED" w:rsidRDefault="003109ED" w:rsidP="003109ED">
      <w:pPr>
        <w:jc w:val="center"/>
        <w:rPr>
          <w:rFonts w:ascii="Calibri" w:hAnsi="Calibri"/>
          <w:i/>
          <w:sz w:val="28"/>
        </w:rPr>
      </w:pPr>
      <w:r w:rsidRPr="003109ED">
        <w:rPr>
          <w:rFonts w:ascii="Calibri" w:hAnsi="Calibri"/>
          <w:i/>
          <w:sz w:val="28"/>
        </w:rPr>
        <w:t>You can see the full plan at http://kempleyparishcouncil.org/</w:t>
      </w:r>
    </w:p>
    <w:p w14:paraId="67F56DDC" w14:textId="77777777" w:rsidR="00E741B4" w:rsidRDefault="00E741B4" w:rsidP="002414A4">
      <w:pPr>
        <w:rPr>
          <w:rFonts w:ascii="Calibri" w:hAnsi="Calibri"/>
        </w:rPr>
      </w:pPr>
    </w:p>
    <w:p w14:paraId="5268D94B" w14:textId="77777777" w:rsidR="002414A4" w:rsidRPr="005C370F" w:rsidRDefault="002414A4" w:rsidP="002414A4">
      <w:pPr>
        <w:rPr>
          <w:rFonts w:asciiTheme="majorHAnsi" w:hAnsiTheme="majorHAnsi"/>
          <w:b/>
          <w:sz w:val="40"/>
        </w:rPr>
      </w:pPr>
      <w:r w:rsidRPr="005C370F">
        <w:rPr>
          <w:rFonts w:asciiTheme="majorHAnsi" w:hAnsiTheme="majorHAnsi"/>
          <w:b/>
          <w:sz w:val="40"/>
        </w:rPr>
        <w:t>Want to know more?</w:t>
      </w:r>
    </w:p>
    <w:p w14:paraId="1B64F408" w14:textId="77777777" w:rsidR="002414A4" w:rsidRDefault="002414A4" w:rsidP="002414A4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14:paraId="0AF28BF6" w14:textId="77777777" w:rsidR="002414A4" w:rsidRDefault="002414A4" w:rsidP="002414A4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>If you want to know more about the Kempley Community Emergency Plan, please contact</w:t>
      </w:r>
      <w:r w:rsidR="002A52EC">
        <w:rPr>
          <w:rFonts w:asciiTheme="majorHAnsi" w:hAnsiTheme="majorHAnsi"/>
          <w:sz w:val="26"/>
          <w:szCs w:val="26"/>
        </w:rPr>
        <w:t xml:space="preserve"> a member of the Community Response Team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br/>
      </w:r>
    </w:p>
    <w:p w14:paraId="1EB9A9AA" w14:textId="77777777" w:rsidR="0004243E" w:rsidRPr="0004243E" w:rsidRDefault="0004243E" w:rsidP="002414A4">
      <w:pPr>
        <w:pStyle w:val="ListParagraph"/>
        <w:spacing w:line="276" w:lineRule="auto"/>
        <w:ind w:left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Martin Brocklehurst</w:t>
      </w:r>
      <w:r w:rsidR="002414A4" w:rsidRPr="005C370F">
        <w:rPr>
          <w:rFonts w:asciiTheme="majorHAnsi" w:hAnsiTheme="majorHAnsi"/>
          <w:sz w:val="26"/>
          <w:szCs w:val="26"/>
        </w:rPr>
        <w:t>:</w:t>
      </w:r>
      <w:r w:rsidR="002414A4" w:rsidRPr="0004243E">
        <w:rPr>
          <w:rFonts w:asciiTheme="majorHAnsi" w:hAnsiTheme="majorHAnsi"/>
          <w:sz w:val="26"/>
          <w:szCs w:val="26"/>
        </w:rPr>
        <w:t xml:space="preserve"> </w:t>
      </w:r>
      <w:r w:rsidRPr="0004243E">
        <w:rPr>
          <w:rFonts w:asciiTheme="majorHAnsi" w:hAnsiTheme="majorHAnsi"/>
          <w:sz w:val="26"/>
          <w:szCs w:val="26"/>
        </w:rPr>
        <w:t>01531 805097</w:t>
      </w:r>
    </w:p>
    <w:p w14:paraId="15F0008F" w14:textId="1926EA6A" w:rsidR="002414A4" w:rsidRDefault="000C340F" w:rsidP="002414A4">
      <w:pPr>
        <w:pStyle w:val="ListParagraph"/>
        <w:spacing w:line="276" w:lineRule="auto"/>
        <w:ind w:left="0"/>
        <w:rPr>
          <w:rFonts w:asciiTheme="majorHAnsi" w:hAnsiTheme="majorHAnsi" w:cs="Lucida Grande"/>
          <w:color w:val="000000"/>
          <w:sz w:val="26"/>
          <w:szCs w:val="26"/>
        </w:rPr>
      </w:pPr>
      <w:hyperlink r:id="rId6" w:history="1">
        <w:r w:rsidR="0004243E" w:rsidRPr="00801E32">
          <w:rPr>
            <w:rStyle w:val="Hyperlink"/>
            <w:rFonts w:asciiTheme="majorHAnsi" w:hAnsiTheme="majorHAnsi" w:cs="Lucida Grande"/>
            <w:sz w:val="26"/>
            <w:szCs w:val="26"/>
          </w:rPr>
          <w:t>martin.brocklehurst@me.com</w:t>
        </w:r>
      </w:hyperlink>
      <w:r w:rsidR="0004243E">
        <w:rPr>
          <w:rFonts w:asciiTheme="majorHAnsi" w:hAnsiTheme="majorHAnsi" w:cs="Lucida Grande"/>
          <w:sz w:val="26"/>
          <w:szCs w:val="26"/>
        </w:rPr>
        <w:t xml:space="preserve"> </w:t>
      </w:r>
    </w:p>
    <w:p w14:paraId="33523D86" w14:textId="77777777" w:rsidR="00D52B7B" w:rsidRPr="00D259BA" w:rsidRDefault="00D52B7B" w:rsidP="002414A4">
      <w:pPr>
        <w:pStyle w:val="ListParagraph"/>
        <w:spacing w:line="276" w:lineRule="auto"/>
        <w:ind w:left="0"/>
        <w:rPr>
          <w:rFonts w:asciiTheme="majorHAnsi" w:hAnsiTheme="majorHAnsi" w:cs="Lucida Grande"/>
          <w:color w:val="000000"/>
        </w:rPr>
      </w:pPr>
    </w:p>
    <w:p w14:paraId="1D66700F" w14:textId="77777777" w:rsidR="0004243E" w:rsidRDefault="0004243E" w:rsidP="002414A4">
      <w:pPr>
        <w:pStyle w:val="ListParagraph"/>
        <w:spacing w:line="276" w:lineRule="auto"/>
        <w:ind w:left="0"/>
      </w:pPr>
      <w:r>
        <w:rPr>
          <w:rFonts w:asciiTheme="majorHAnsi" w:hAnsiTheme="majorHAnsi"/>
          <w:sz w:val="26"/>
          <w:szCs w:val="26"/>
        </w:rPr>
        <w:t>Katie Osmond</w:t>
      </w:r>
      <w:r w:rsidR="006F0B82">
        <w:rPr>
          <w:rFonts w:asciiTheme="majorHAnsi" w:hAnsiTheme="majorHAnsi"/>
          <w:sz w:val="26"/>
          <w:szCs w:val="26"/>
        </w:rPr>
        <w:t xml:space="preserve">: </w:t>
      </w:r>
      <w:r>
        <w:t>07931 542350</w:t>
      </w:r>
    </w:p>
    <w:p w14:paraId="0F0D1807" w14:textId="585FCA23" w:rsidR="0004243E" w:rsidRPr="0004243E" w:rsidRDefault="000C340F" w:rsidP="002414A4">
      <w:pPr>
        <w:pStyle w:val="ListParagraph"/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hyperlink r:id="rId7" w:history="1">
        <w:r w:rsidR="0004243E" w:rsidRPr="0004243E">
          <w:rPr>
            <w:rStyle w:val="Hyperlink"/>
            <w:rFonts w:asciiTheme="majorHAnsi" w:hAnsiTheme="majorHAnsi" w:cstheme="majorHAnsi"/>
            <w:sz w:val="26"/>
            <w:szCs w:val="26"/>
          </w:rPr>
          <w:t>katie@osmond.me.uk</w:t>
        </w:r>
      </w:hyperlink>
    </w:p>
    <w:p w14:paraId="7559A030" w14:textId="77777777" w:rsidR="0004243E" w:rsidRDefault="0004243E" w:rsidP="002414A4">
      <w:pPr>
        <w:pStyle w:val="ListParagraph"/>
        <w:spacing w:line="276" w:lineRule="auto"/>
        <w:ind w:left="0"/>
      </w:pPr>
    </w:p>
    <w:p w14:paraId="638FEF0F" w14:textId="5C719FE8" w:rsidR="00D52B7B" w:rsidRDefault="00265765" w:rsidP="002414A4">
      <w:pPr>
        <w:pStyle w:val="ListParagraph"/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Ricky Goodwin: </w:t>
      </w:r>
      <w:r w:rsidR="00C941D5">
        <w:rPr>
          <w:rFonts w:asciiTheme="majorHAnsi" w:hAnsiTheme="majorHAnsi" w:cstheme="majorHAnsi"/>
          <w:sz w:val="26"/>
          <w:szCs w:val="26"/>
        </w:rPr>
        <w:t>07879 993607</w:t>
      </w:r>
    </w:p>
    <w:p w14:paraId="4D690868" w14:textId="3433F369" w:rsidR="00265765" w:rsidRPr="0004243E" w:rsidRDefault="000C340F" w:rsidP="002414A4">
      <w:pPr>
        <w:pStyle w:val="ListParagraph"/>
        <w:spacing w:line="276" w:lineRule="auto"/>
        <w:ind w:left="0"/>
        <w:rPr>
          <w:rFonts w:asciiTheme="majorHAnsi" w:hAnsiTheme="majorHAnsi" w:cstheme="majorHAnsi"/>
          <w:sz w:val="26"/>
          <w:szCs w:val="26"/>
        </w:rPr>
      </w:pPr>
      <w:hyperlink r:id="rId8" w:history="1">
        <w:r w:rsidR="00265765" w:rsidRPr="00603BCD">
          <w:rPr>
            <w:rStyle w:val="Hyperlink"/>
            <w:rFonts w:asciiTheme="majorHAnsi" w:hAnsiTheme="majorHAnsi" w:cstheme="majorHAnsi"/>
            <w:sz w:val="26"/>
            <w:szCs w:val="26"/>
          </w:rPr>
          <w:t>rgoodwin93@yahoo.com</w:t>
        </w:r>
      </w:hyperlink>
      <w:r w:rsidR="00265765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FC90F2E" w14:textId="77777777" w:rsidR="0004243E" w:rsidRPr="00D259BA" w:rsidRDefault="0004243E" w:rsidP="002414A4">
      <w:pPr>
        <w:pStyle w:val="ListParagraph"/>
        <w:spacing w:line="276" w:lineRule="auto"/>
        <w:ind w:left="0"/>
        <w:rPr>
          <w:rFonts w:asciiTheme="majorHAnsi" w:hAnsiTheme="majorHAnsi"/>
        </w:rPr>
      </w:pPr>
    </w:p>
    <w:p w14:paraId="23D2F4FB" w14:textId="356BF1FF" w:rsidR="006F0B82" w:rsidRPr="00D52B7B" w:rsidRDefault="0004243E" w:rsidP="002414A4">
      <w:pPr>
        <w:pStyle w:val="ListParagraph"/>
        <w:spacing w:line="276" w:lineRule="auto"/>
        <w:ind w:left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David Spencer</w:t>
      </w:r>
      <w:r w:rsidR="006F0B82" w:rsidRPr="00D52B7B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07484 630103</w:t>
      </w:r>
    </w:p>
    <w:p w14:paraId="6F0D158D" w14:textId="6E4B07A0" w:rsidR="002414A4" w:rsidRPr="0004243E" w:rsidRDefault="000C340F" w:rsidP="6908CAC2">
      <w:pPr>
        <w:pStyle w:val="ListParagraph"/>
        <w:spacing w:line="276" w:lineRule="auto"/>
        <w:ind w:left="0"/>
        <w:rPr>
          <w:rFonts w:asciiTheme="majorHAnsi" w:hAnsiTheme="majorHAnsi" w:cstheme="majorBidi"/>
          <w:sz w:val="26"/>
          <w:szCs w:val="26"/>
        </w:rPr>
      </w:pPr>
      <w:hyperlink r:id="rId9">
        <w:r w:rsidR="6908CAC2" w:rsidRPr="6908CAC2">
          <w:rPr>
            <w:rStyle w:val="Hyperlink"/>
            <w:rFonts w:asciiTheme="majorHAnsi" w:hAnsiTheme="majorHAnsi" w:cstheme="majorBidi"/>
            <w:sz w:val="26"/>
            <w:szCs w:val="26"/>
          </w:rPr>
          <w:t>davidspencer1974@gmail.com</w:t>
        </w:r>
      </w:hyperlink>
      <w:r w:rsidR="6908CAC2" w:rsidRPr="6908CAC2">
        <w:rPr>
          <w:rFonts w:asciiTheme="majorHAnsi" w:hAnsiTheme="majorHAnsi" w:cstheme="majorBidi"/>
          <w:sz w:val="26"/>
          <w:szCs w:val="26"/>
        </w:rPr>
        <w:t xml:space="preserve"> </w:t>
      </w:r>
      <w:hyperlink r:id="rId10" w:history="1"/>
    </w:p>
    <w:p w14:paraId="6400B04A" w14:textId="77777777" w:rsidR="002414A4" w:rsidRDefault="002414A4" w:rsidP="002414A4">
      <w:pPr>
        <w:pStyle w:val="ListParagraph"/>
        <w:spacing w:line="276" w:lineRule="auto"/>
        <w:ind w:left="0"/>
        <w:rPr>
          <w:rFonts w:asciiTheme="majorHAnsi" w:hAnsiTheme="majorHAnsi" w:cs="Lucida Grande"/>
          <w:color w:val="000000"/>
          <w:sz w:val="26"/>
          <w:szCs w:val="26"/>
        </w:rPr>
      </w:pPr>
    </w:p>
    <w:p w14:paraId="2CB15B31" w14:textId="77777777" w:rsidR="00D259BA" w:rsidRDefault="00D259BA" w:rsidP="002414A4">
      <w:pPr>
        <w:pStyle w:val="ListParagraph"/>
        <w:spacing w:line="276" w:lineRule="auto"/>
        <w:ind w:left="0"/>
        <w:rPr>
          <w:rFonts w:asciiTheme="majorHAnsi" w:hAnsiTheme="majorHAnsi" w:cs="Lucida Grande"/>
          <w:color w:val="000000"/>
          <w:sz w:val="26"/>
          <w:szCs w:val="26"/>
        </w:rPr>
      </w:pPr>
    </w:p>
    <w:p w14:paraId="5BBD73C9" w14:textId="77777777" w:rsidR="002414A4" w:rsidRDefault="002414A4" w:rsidP="002414A4">
      <w:pPr>
        <w:pStyle w:val="ListParagraph"/>
        <w:spacing w:line="276" w:lineRule="auto"/>
        <w:ind w:left="0"/>
        <w:rPr>
          <w:rFonts w:asciiTheme="majorHAnsi" w:hAnsiTheme="majorHAnsi" w:cs="Lucida Grande"/>
          <w:color w:val="000000"/>
          <w:sz w:val="26"/>
          <w:szCs w:val="26"/>
        </w:rPr>
      </w:pPr>
    </w:p>
    <w:p w14:paraId="0E0FC88E" w14:textId="77777777" w:rsidR="002414A4" w:rsidRDefault="002414A4" w:rsidP="002414A4">
      <w:pPr>
        <w:pStyle w:val="ListParagraph"/>
        <w:spacing w:line="276" w:lineRule="auto"/>
        <w:ind w:left="0"/>
        <w:rPr>
          <w:rFonts w:ascii="Calibri" w:hAnsi="Calibri"/>
          <w:i/>
        </w:rPr>
      </w:pPr>
      <w:r w:rsidRPr="005C370F">
        <w:rPr>
          <w:rFonts w:ascii="Calibri" w:hAnsi="Calibri"/>
          <w:i/>
        </w:rPr>
        <w:t>PLEASE NOTE: your contact d</w:t>
      </w:r>
      <w:r w:rsidR="003109ED">
        <w:rPr>
          <w:rFonts w:ascii="Calibri" w:hAnsi="Calibri"/>
          <w:i/>
        </w:rPr>
        <w:t xml:space="preserve">etails will be kept </w:t>
      </w:r>
      <w:r w:rsidR="00BA518A">
        <w:rPr>
          <w:rFonts w:ascii="Calibri" w:hAnsi="Calibri"/>
          <w:i/>
        </w:rPr>
        <w:t xml:space="preserve">in </w:t>
      </w:r>
      <w:r w:rsidR="003109ED">
        <w:rPr>
          <w:rFonts w:ascii="Calibri" w:hAnsi="Calibri"/>
          <w:i/>
        </w:rPr>
        <w:t>accordance with</w:t>
      </w:r>
      <w:r w:rsidRPr="005C370F">
        <w:rPr>
          <w:rFonts w:ascii="Calibri" w:hAnsi="Calibri"/>
          <w:i/>
        </w:rPr>
        <w:t xml:space="preserve"> data protection requirements. You will be asked if you give consent for your email address to be added to the Community Newsletter circulation list – </w:t>
      </w:r>
      <w:r w:rsidRPr="002A52EC">
        <w:rPr>
          <w:rFonts w:ascii="Calibri" w:hAnsi="Calibri"/>
          <w:b/>
          <w:i/>
        </w:rPr>
        <w:t>this information is never shared with a third party</w:t>
      </w:r>
      <w:r>
        <w:rPr>
          <w:rFonts w:ascii="Calibri" w:hAnsi="Calibri"/>
          <w:i/>
        </w:rPr>
        <w:t>.</w:t>
      </w:r>
    </w:p>
    <w:p w14:paraId="0E8D9D98" w14:textId="77777777" w:rsidR="002A52EC" w:rsidRDefault="002A52EC" w:rsidP="002414A4">
      <w:pPr>
        <w:pStyle w:val="ListParagraph"/>
        <w:spacing w:line="276" w:lineRule="auto"/>
        <w:ind w:left="0"/>
        <w:rPr>
          <w:rFonts w:ascii="Calibri" w:hAnsi="Calibri"/>
          <w:i/>
        </w:rPr>
      </w:pPr>
    </w:p>
    <w:p w14:paraId="7BC30C1B" w14:textId="77777777" w:rsidR="002414A4" w:rsidRPr="005C370F" w:rsidRDefault="002A52EC" w:rsidP="00D52B7B">
      <w:pPr>
        <w:pStyle w:val="ListParagraph"/>
        <w:spacing w:line="276" w:lineRule="auto"/>
        <w:jc w:val="right"/>
        <w:rPr>
          <w:rFonts w:asciiTheme="majorHAnsi" w:hAnsiTheme="majorHAnsi"/>
          <w:b/>
          <w:sz w:val="32"/>
        </w:rPr>
      </w:pPr>
      <w:r>
        <w:rPr>
          <w:rFonts w:ascii="Calibri" w:hAnsi="Calibri"/>
          <w:i/>
          <w:sz w:val="28"/>
        </w:rPr>
        <w:t>PT</w:t>
      </w:r>
      <w:r w:rsidR="003109ED">
        <w:rPr>
          <w:rFonts w:ascii="Calibri" w:hAnsi="Calibri"/>
          <w:i/>
          <w:sz w:val="28"/>
        </w:rPr>
        <w:t>0</w:t>
      </w:r>
    </w:p>
    <w:sectPr w:rsidR="002414A4" w:rsidRPr="005C370F" w:rsidSect="005C370F">
      <w:pgSz w:w="1684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F77"/>
    <w:multiLevelType w:val="hybridMultilevel"/>
    <w:tmpl w:val="D8F81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E70F5"/>
    <w:multiLevelType w:val="hybridMultilevel"/>
    <w:tmpl w:val="4F586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D2C8C"/>
    <w:multiLevelType w:val="hybridMultilevel"/>
    <w:tmpl w:val="E44483A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0F"/>
    <w:rsid w:val="0004243E"/>
    <w:rsid w:val="000C340F"/>
    <w:rsid w:val="00173870"/>
    <w:rsid w:val="002414A4"/>
    <w:rsid w:val="00264CC0"/>
    <w:rsid w:val="00265765"/>
    <w:rsid w:val="00290F79"/>
    <w:rsid w:val="002A52EC"/>
    <w:rsid w:val="003109ED"/>
    <w:rsid w:val="0040739F"/>
    <w:rsid w:val="00416E1D"/>
    <w:rsid w:val="00477E90"/>
    <w:rsid w:val="00507CF4"/>
    <w:rsid w:val="00566798"/>
    <w:rsid w:val="00585C15"/>
    <w:rsid w:val="005C370F"/>
    <w:rsid w:val="006407C8"/>
    <w:rsid w:val="0064147D"/>
    <w:rsid w:val="006E1C77"/>
    <w:rsid w:val="006F0B82"/>
    <w:rsid w:val="00796006"/>
    <w:rsid w:val="00814CD8"/>
    <w:rsid w:val="009714F4"/>
    <w:rsid w:val="00B2149B"/>
    <w:rsid w:val="00BA518A"/>
    <w:rsid w:val="00C0777A"/>
    <w:rsid w:val="00C349BB"/>
    <w:rsid w:val="00C941D5"/>
    <w:rsid w:val="00D259BA"/>
    <w:rsid w:val="00D30D7B"/>
    <w:rsid w:val="00D52B7B"/>
    <w:rsid w:val="00D850A3"/>
    <w:rsid w:val="00E66768"/>
    <w:rsid w:val="00E741B4"/>
    <w:rsid w:val="6908C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698DB"/>
  <w15:docId w15:val="{4ABEADCB-4A66-4D29-AAC8-B1955B2D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0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0F"/>
    <w:pPr>
      <w:ind w:left="720"/>
      <w:contextualSpacing/>
    </w:pPr>
  </w:style>
  <w:style w:type="character" w:styleId="Hyperlink">
    <w:name w:val="Hyperlink"/>
    <w:uiPriority w:val="99"/>
    <w:unhideWhenUsed/>
    <w:rsid w:val="005C3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B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B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odwin9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@osmond.m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brocklehurst@m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goodwin93@yahoo.com" TargetMode="External"/><Relationship Id="rId10" Type="http://schemas.openxmlformats.org/officeDocument/2006/relationships/hyperlink" Target="mailto:pauline.hawkerbond@liv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spencer19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Company>CMS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Earll</dc:creator>
  <cp:lastModifiedBy>Kempley Parish Clerk</cp:lastModifiedBy>
  <cp:revision>18</cp:revision>
  <cp:lastPrinted>2020-03-29T12:46:00Z</cp:lastPrinted>
  <dcterms:created xsi:type="dcterms:W3CDTF">2013-11-19T15:34:00Z</dcterms:created>
  <dcterms:modified xsi:type="dcterms:W3CDTF">2020-09-04T06:03:00Z</dcterms:modified>
</cp:coreProperties>
</file>